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219A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bookmarkStart w:id="0" w:name="_GoBack"/>
      <w:bookmarkEnd w:id="0"/>
      <w:r w:rsidRPr="0016634F">
        <w:rPr>
          <w:rFonts w:ascii="Calibri" w:eastAsia="Times New Roman" w:hAnsi="Calibri" w:cs="Calibri"/>
          <w:lang w:eastAsia="tr-TR"/>
        </w:rPr>
        <w:t>Değerli Araştırmacılar,</w:t>
      </w:r>
    </w:p>
    <w:p w14:paraId="4509B9DB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>28 Ekim- 31 Ekim 2021 tarihleri arasında</w:t>
      </w:r>
      <w:r w:rsidRPr="0016634F">
        <w:rPr>
          <w:rFonts w:ascii="Calibri" w:eastAsia="Times New Roman" w:hAnsi="Calibri" w:cs="Calibri"/>
          <w:color w:val="000000"/>
          <w:lang w:eastAsia="tr-TR"/>
        </w:rPr>
        <w:t> Antalya/ Göynük’te gerçekleşecek olan </w:t>
      </w:r>
      <w:r w:rsidRPr="0016634F">
        <w:rPr>
          <w:rFonts w:ascii="Calibri" w:eastAsia="Times New Roman" w:hAnsi="Calibri" w:cs="Calibri"/>
          <w:b/>
          <w:bCs/>
          <w:color w:val="000000"/>
          <w:lang w:eastAsia="tr-TR"/>
        </w:rPr>
        <w:t>II. </w:t>
      </w:r>
      <w:r w:rsidRPr="0016634F">
        <w:rPr>
          <w:rFonts w:ascii="Calibri" w:eastAsia="Times New Roman" w:hAnsi="Calibri" w:cs="Calibri"/>
          <w:b/>
          <w:bCs/>
          <w:lang w:eastAsia="tr-TR"/>
        </w:rPr>
        <w:t xml:space="preserve">Davranışsal İktisat </w:t>
      </w:r>
      <w:proofErr w:type="spellStart"/>
      <w:r w:rsidRPr="0016634F">
        <w:rPr>
          <w:rFonts w:ascii="Calibri" w:eastAsia="Times New Roman" w:hAnsi="Calibri" w:cs="Calibri"/>
          <w:b/>
          <w:bCs/>
          <w:lang w:eastAsia="tr-TR"/>
        </w:rPr>
        <w:t>Çalıştayı’na</w:t>
      </w:r>
      <w:proofErr w:type="spellEnd"/>
      <w:r w:rsidRPr="0016634F">
        <w:rPr>
          <w:rFonts w:ascii="Calibri" w:eastAsia="Times New Roman" w:hAnsi="Calibri" w:cs="Calibri"/>
          <w:b/>
          <w:bCs/>
          <w:i/>
          <w:iCs/>
          <w:lang w:eastAsia="tr-TR"/>
        </w:rPr>
        <w:t> </w:t>
      </w:r>
      <w:r w:rsidRPr="0016634F">
        <w:rPr>
          <w:rFonts w:ascii="Calibri" w:eastAsia="Times New Roman" w:hAnsi="Calibri" w:cs="Calibri"/>
          <w:lang w:eastAsia="tr-TR"/>
        </w:rPr>
        <w:t xml:space="preserve">sizleri davet etmekten mutluluk ve onur duyarız. VIII. Uluslararası Stratejik Araştırmalar Kongresi bünyesinde düzenlenecek </w:t>
      </w:r>
      <w:proofErr w:type="spellStart"/>
      <w:r w:rsidRPr="0016634F">
        <w:rPr>
          <w:rFonts w:ascii="Calibri" w:eastAsia="Times New Roman" w:hAnsi="Calibri" w:cs="Calibri"/>
          <w:lang w:eastAsia="tr-TR"/>
        </w:rPr>
        <w:t>çalıştayda</w:t>
      </w:r>
      <w:proofErr w:type="spellEnd"/>
      <w:r w:rsidRPr="0016634F">
        <w:rPr>
          <w:rFonts w:ascii="Calibri" w:eastAsia="Times New Roman" w:hAnsi="Calibri" w:cs="Calibri"/>
          <w:lang w:eastAsia="tr-TR"/>
        </w:rPr>
        <w:t xml:space="preserve"> temel amaç, davranışsal yaklaşımlar alanında çalışmakta olan akademisyenleri ve araştırmacıları bir araya getirerek bilgi, deneyim ve çalışmaların paylaşımı konusunda bir platform oluşturulmasıdır.</w:t>
      </w:r>
    </w:p>
    <w:p w14:paraId="212BE725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 xml:space="preserve">II. Davranışsal İktisat Çalıştayı, konaklama ve yayın seçenekleri, önemli tarihler, katılım ücretleri gibi konularla ilgili detaylı bilgiye </w:t>
      </w:r>
      <w:proofErr w:type="spellStart"/>
      <w:r w:rsidRPr="0016634F">
        <w:rPr>
          <w:rFonts w:ascii="Calibri" w:eastAsia="Times New Roman" w:hAnsi="Calibri" w:cs="Calibri"/>
          <w:lang w:eastAsia="tr-TR"/>
        </w:rPr>
        <w:t>çalıştay</w:t>
      </w:r>
      <w:proofErr w:type="spellEnd"/>
      <w:r w:rsidRPr="0016634F">
        <w:rPr>
          <w:rFonts w:ascii="Calibri" w:eastAsia="Times New Roman" w:hAnsi="Calibri" w:cs="Calibri"/>
          <w:lang w:eastAsia="tr-TR"/>
        </w:rPr>
        <w:t xml:space="preserve"> ve kongre web sayfalarından ulaşabilirsiniz.</w:t>
      </w:r>
    </w:p>
    <w:p w14:paraId="2C4F3A8E" w14:textId="77777777" w:rsidR="0016634F" w:rsidRPr="0016634F" w:rsidRDefault="00443A0E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hyperlink r:id="rId5" w:tgtFrame="_blank" w:history="1">
        <w:r w:rsidR="0016634F" w:rsidRPr="0016634F">
          <w:rPr>
            <w:rFonts w:ascii="Calibri" w:eastAsia="Times New Roman" w:hAnsi="Calibri" w:cs="Calibri"/>
            <w:color w:val="0000FF"/>
            <w:u w:val="single"/>
            <w:lang w:eastAsia="tr-TR"/>
          </w:rPr>
          <w:t>http://daviktisat.theisrc.com/</w:t>
        </w:r>
      </w:hyperlink>
      <w:r w:rsidR="0016634F" w:rsidRPr="0016634F">
        <w:rPr>
          <w:rFonts w:ascii="Calibri" w:eastAsia="Times New Roman" w:hAnsi="Calibri" w:cs="Calibri"/>
          <w:lang w:eastAsia="tr-TR"/>
        </w:rPr>
        <w:t> ; </w:t>
      </w:r>
      <w:hyperlink r:id="rId6" w:tgtFrame="_blank" w:history="1">
        <w:r w:rsidR="0016634F" w:rsidRPr="0016634F">
          <w:rPr>
            <w:rFonts w:ascii="Calibri" w:eastAsia="Times New Roman" w:hAnsi="Calibri" w:cs="Calibri"/>
            <w:color w:val="0000FF"/>
            <w:u w:val="single"/>
            <w:lang w:eastAsia="tr-TR"/>
          </w:rPr>
          <w:t>http://antalya2021.theisrc.com/</w:t>
        </w:r>
      </w:hyperlink>
    </w:p>
    <w:p w14:paraId="76861154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 xml:space="preserve">Katılım 30 bildiri ile sınırlı olup, çevrimiçi (online) ve yüz yüze seçenekleri mevcuttur. </w:t>
      </w:r>
      <w:proofErr w:type="spellStart"/>
      <w:r w:rsidRPr="0016634F">
        <w:rPr>
          <w:rFonts w:ascii="Calibri" w:eastAsia="Times New Roman" w:hAnsi="Calibri" w:cs="Calibri"/>
          <w:lang w:eastAsia="tr-TR"/>
        </w:rPr>
        <w:t>Çalıştayda</w:t>
      </w:r>
      <w:proofErr w:type="spellEnd"/>
      <w:r w:rsidRPr="0016634F">
        <w:rPr>
          <w:rFonts w:ascii="Calibri" w:eastAsia="Times New Roman" w:hAnsi="Calibri" w:cs="Calibri"/>
          <w:lang w:eastAsia="tr-TR"/>
        </w:rPr>
        <w:t xml:space="preserve"> sunulan ve hakem süreçleri olumlu sonuçlanan çalışmalar ile 2021 yılı içinde uluslararası yayınevinden kitap çıkarılması planlanmaktadır. Kitap projesine katılmak istemeyen katılımcılarımız, kongre yayın seçeneklerinden faydalanabilirler.</w:t>
      </w:r>
    </w:p>
    <w:p w14:paraId="1053C91E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>Çalıştay konularını, Davranışsal Ekonomi, Deneysel Ekonomi ve Nöroekonomi temel başlıkları altındaki ekonomi, finans, kamu yönetimi, hukuk, pazarlama, psikoloji, maliye vb. alanlarındaki çalışmalar oluşturacaktır. 30 bildiri sınırına ulaşılması halinde </w:t>
      </w:r>
      <w:r w:rsidRPr="0016634F">
        <w:rPr>
          <w:rFonts w:ascii="Calibri" w:eastAsia="Times New Roman" w:hAnsi="Calibri" w:cs="Calibri"/>
          <w:b/>
          <w:bCs/>
          <w:lang w:eastAsia="tr-TR"/>
        </w:rPr>
        <w:t>uygulamalı çalışmalara öncelik verilecektir.</w:t>
      </w:r>
    </w:p>
    <w:p w14:paraId="79573247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>Çalıştay ile ilgili detaylı sorularınız için </w:t>
      </w:r>
      <w:hyperlink r:id="rId7" w:tgtFrame="_blank" w:history="1">
        <w:r w:rsidRPr="0016634F">
          <w:rPr>
            <w:rFonts w:ascii="Calibri" w:eastAsia="Times New Roman" w:hAnsi="Calibri" w:cs="Calibri"/>
            <w:color w:val="0000FF"/>
            <w:u w:val="single"/>
            <w:lang w:eastAsia="tr-TR"/>
          </w:rPr>
          <w:t>theisrcdavranissal@gmail.com</w:t>
        </w:r>
      </w:hyperlink>
      <w:r w:rsidRPr="0016634F">
        <w:rPr>
          <w:rFonts w:ascii="Calibri" w:eastAsia="Times New Roman" w:hAnsi="Calibri" w:cs="Calibri"/>
          <w:lang w:eastAsia="tr-TR"/>
        </w:rPr>
        <w:t> adresine mail atarak bizlere ulaşabilirsiniz.</w:t>
      </w:r>
    </w:p>
    <w:p w14:paraId="2130B858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color w:val="000000"/>
          <w:lang w:eastAsia="tr-TR"/>
        </w:rPr>
        <w:t>Katılımlarınızı bekler, sağlıklı günler dileriz.</w:t>
      </w:r>
    </w:p>
    <w:p w14:paraId="651CC6D5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color w:val="000000"/>
          <w:lang w:eastAsia="tr-TR"/>
        </w:rPr>
        <w:t> </w:t>
      </w:r>
      <w:r w:rsidRPr="0016634F">
        <w:rPr>
          <w:rFonts w:ascii="Calibri" w:eastAsia="Times New Roman" w:hAnsi="Calibri" w:cs="Calibri"/>
          <w:b/>
          <w:bCs/>
          <w:u w:val="single"/>
          <w:lang w:eastAsia="tr-TR"/>
        </w:rPr>
        <w:t>Önemli Tarihler: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273"/>
      </w:tblGrid>
      <w:tr w:rsidR="0016634F" w:rsidRPr="0016634F" w14:paraId="0E7393A7" w14:textId="77777777" w:rsidTr="0016634F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C26E" w14:textId="77777777" w:rsidR="0016634F" w:rsidRPr="0016634F" w:rsidRDefault="0016634F" w:rsidP="0016634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16634F">
              <w:rPr>
                <w:rFonts w:ascii="Calibri" w:eastAsia="Times New Roman" w:hAnsi="Calibri" w:cs="Calibri"/>
                <w:lang w:eastAsia="tr-TR"/>
              </w:rPr>
              <w:t>Özet Gönderme Son Tarih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C2C2" w14:textId="77777777" w:rsidR="0016634F" w:rsidRPr="0016634F" w:rsidRDefault="0016634F" w:rsidP="0016634F">
            <w:pPr>
              <w:spacing w:before="120" w:after="120" w:line="240" w:lineRule="auto"/>
              <w:ind w:left="174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16634F">
              <w:rPr>
                <w:rFonts w:ascii="Calibri" w:eastAsia="Times New Roman" w:hAnsi="Calibri" w:cs="Calibri"/>
                <w:lang w:eastAsia="tr-TR"/>
              </w:rPr>
              <w:t>: 4 Ekim 2021</w:t>
            </w:r>
          </w:p>
        </w:tc>
      </w:tr>
      <w:tr w:rsidR="0016634F" w:rsidRPr="0016634F" w14:paraId="327A0DDC" w14:textId="77777777" w:rsidTr="0016634F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14DC" w14:textId="77777777" w:rsidR="0016634F" w:rsidRPr="0016634F" w:rsidRDefault="0016634F" w:rsidP="0016634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16634F">
              <w:rPr>
                <w:rFonts w:ascii="Calibri" w:eastAsia="Times New Roman" w:hAnsi="Calibri" w:cs="Calibri"/>
                <w:lang w:eastAsia="tr-TR"/>
              </w:rPr>
              <w:t>Çalıştay-Uluslararası Kitap Bölümü İçin Tam Metin Bildiri Gönderimi Son Tarihi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EF52" w14:textId="77777777" w:rsidR="0016634F" w:rsidRPr="0016634F" w:rsidRDefault="0016634F" w:rsidP="0016634F">
            <w:pPr>
              <w:spacing w:before="120" w:after="120" w:line="240" w:lineRule="auto"/>
              <w:ind w:left="174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16634F">
              <w:rPr>
                <w:rFonts w:ascii="Calibri" w:eastAsia="Times New Roman" w:hAnsi="Calibri" w:cs="Calibri"/>
                <w:lang w:eastAsia="tr-TR"/>
              </w:rPr>
              <w:t>: 1 Kasım 2021</w:t>
            </w:r>
          </w:p>
        </w:tc>
      </w:tr>
    </w:tbl>
    <w:p w14:paraId="0F727F13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> </w:t>
      </w:r>
    </w:p>
    <w:p w14:paraId="3681C0B0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lang w:eastAsia="tr-TR"/>
        </w:rPr>
        <w:t>*Çalıştay sonrasında yayımlanması planlanan uluslararası kitapta yer almak istemeyen katılımcılarımız için kongre yayın seçenekleri ile ilgili ayrıntılı bilgi: </w:t>
      </w:r>
      <w:hyperlink r:id="rId8" w:tgtFrame="_blank" w:history="1">
        <w:r w:rsidRPr="0016634F">
          <w:rPr>
            <w:rFonts w:ascii="Calibri" w:eastAsia="Times New Roman" w:hAnsi="Calibri" w:cs="Calibri"/>
            <w:color w:val="0000FF"/>
            <w:u w:val="single"/>
            <w:lang w:eastAsia="tr-TR"/>
          </w:rPr>
          <w:t>http://antalya2021.theisrc.com/index.php/yayin-destegi/</w:t>
        </w:r>
      </w:hyperlink>
    </w:p>
    <w:p w14:paraId="2AC9F00A" w14:textId="77777777" w:rsidR="0016634F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lang w:eastAsia="tr-TR"/>
        </w:rPr>
      </w:pPr>
      <w:r w:rsidRPr="0016634F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tr-TR"/>
        </w:rPr>
        <w:br/>
        <w:t>Davranışsal İktisat Çalıştayı Düzenleme Kurulu</w:t>
      </w:r>
    </w:p>
    <w:p w14:paraId="58C22D1B" w14:textId="542CA290" w:rsidR="00C92714" w:rsidRPr="0016634F" w:rsidRDefault="0016634F" w:rsidP="0016634F">
      <w:pPr>
        <w:spacing w:line="235" w:lineRule="atLeast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1663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Doç. Dr. Neslihan Koç- Dr. Öğr. Üyesi Mehmet Yiğit- Arş. Gör. Asena Gizem Yiğit </w:t>
      </w:r>
    </w:p>
    <w:sectPr w:rsidR="00C92714" w:rsidRPr="0016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0"/>
    <w:rsid w:val="0016634F"/>
    <w:rsid w:val="00443A0E"/>
    <w:rsid w:val="00481020"/>
    <w:rsid w:val="00C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6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lya2021.theisrc.com/index.php/yayin-desteg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isrcdavraniss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talya2021.theisrc.com/" TargetMode="External"/><Relationship Id="rId5" Type="http://schemas.openxmlformats.org/officeDocument/2006/relationships/hyperlink" Target="http://daviktisat.theisr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 Gizem</dc:creator>
  <cp:lastModifiedBy>aidata</cp:lastModifiedBy>
  <cp:revision>2</cp:revision>
  <dcterms:created xsi:type="dcterms:W3CDTF">2021-09-17T06:14:00Z</dcterms:created>
  <dcterms:modified xsi:type="dcterms:W3CDTF">2021-09-17T06:14:00Z</dcterms:modified>
</cp:coreProperties>
</file>