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69"/>
        <w:tblW w:w="9594" w:type="dxa"/>
        <w:tblCellMar>
          <w:top w:w="15" w:type="dxa"/>
          <w:left w:w="15" w:type="dxa"/>
          <w:bottom w:w="15" w:type="dxa"/>
          <w:right w:w="15" w:type="dxa"/>
        </w:tblCellMar>
        <w:tblLook w:val="04A0" w:firstRow="1" w:lastRow="0" w:firstColumn="1" w:lastColumn="0" w:noHBand="0" w:noVBand="1"/>
      </w:tblPr>
      <w:tblGrid>
        <w:gridCol w:w="2258"/>
        <w:gridCol w:w="7336"/>
      </w:tblGrid>
      <w:tr w:rsidR="00FF6364" w:rsidRPr="00FF6364" w:rsidTr="00B34075">
        <w:trPr>
          <w:trHeight w:val="317"/>
        </w:trPr>
        <w:tc>
          <w:tcPr>
            <w:tcW w:w="2258"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B34075"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B</w:t>
            </w:r>
            <w:r w:rsidR="00C47EBC" w:rsidRPr="00FF6364">
              <w:rPr>
                <w:rFonts w:ascii="Times New Roman" w:eastAsia="Times New Roman" w:hAnsi="Times New Roman" w:cs="Times New Roman"/>
                <w:b/>
                <w:bCs/>
                <w:lang w:eastAsia="tr-TR"/>
              </w:rPr>
              <w:t>aşlangıç ve Bitiş</w:t>
            </w:r>
          </w:p>
        </w:tc>
        <w:tc>
          <w:tcPr>
            <w:tcW w:w="73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47EBC" w:rsidRPr="00FF6364" w:rsidRDefault="00D051C6" w:rsidP="00D051C6">
            <w:pPr>
              <w:spacing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16-17-18-19-</w:t>
            </w:r>
            <w:r w:rsidR="00D7780C">
              <w:rPr>
                <w:rFonts w:ascii="Times New Roman" w:eastAsia="Times New Roman" w:hAnsi="Times New Roman" w:cs="Times New Roman"/>
                <w:lang w:eastAsia="tr-TR"/>
              </w:rPr>
              <w:t>20 Aralık 2021</w:t>
            </w:r>
          </w:p>
        </w:tc>
      </w:tr>
      <w:tr w:rsidR="00FF6364" w:rsidRPr="00FF6364" w:rsidTr="00B34075">
        <w:trPr>
          <w:trHeight w:val="317"/>
        </w:trPr>
        <w:tc>
          <w:tcPr>
            <w:tcW w:w="22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C47EBC"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Süresi</w:t>
            </w:r>
          </w:p>
        </w:tc>
        <w:tc>
          <w:tcPr>
            <w:tcW w:w="73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EBC" w:rsidRPr="00FF6364" w:rsidRDefault="00130776" w:rsidP="00FF6364">
            <w:pPr>
              <w:spacing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15</w:t>
            </w:r>
            <w:r w:rsidR="00BE7136">
              <w:rPr>
                <w:rFonts w:ascii="Times New Roman" w:eastAsia="Times New Roman" w:hAnsi="Times New Roman" w:cs="Times New Roman"/>
                <w:lang w:eastAsia="tr-TR"/>
              </w:rPr>
              <w:t xml:space="preserve"> saat</w:t>
            </w:r>
          </w:p>
        </w:tc>
      </w:tr>
      <w:tr w:rsidR="00FF6364" w:rsidRPr="00FF6364" w:rsidTr="00A223B1">
        <w:trPr>
          <w:trHeight w:val="317"/>
        </w:trPr>
        <w:tc>
          <w:tcPr>
            <w:tcW w:w="22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C47EBC"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Günleri</w:t>
            </w:r>
          </w:p>
        </w:tc>
        <w:tc>
          <w:tcPr>
            <w:tcW w:w="73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47EBC" w:rsidRPr="00FF6364" w:rsidRDefault="00326DA8" w:rsidP="00326DA8">
            <w:pPr>
              <w:spacing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Perşembe, Cuma, Cumartesi, Pazar, </w:t>
            </w:r>
            <w:r w:rsidR="00A223B1" w:rsidRPr="00FF6364">
              <w:rPr>
                <w:rFonts w:ascii="Times New Roman" w:eastAsia="Times New Roman" w:hAnsi="Times New Roman" w:cs="Times New Roman"/>
                <w:lang w:eastAsia="tr-TR"/>
              </w:rPr>
              <w:t>Pazartesi</w:t>
            </w:r>
            <w:r w:rsidR="00E7264B" w:rsidRPr="00FF6364">
              <w:rPr>
                <w:rFonts w:ascii="Times New Roman" w:eastAsia="Times New Roman" w:hAnsi="Times New Roman" w:cs="Times New Roman"/>
                <w:lang w:eastAsia="tr-TR"/>
              </w:rPr>
              <w:t xml:space="preserve"> </w:t>
            </w:r>
          </w:p>
        </w:tc>
      </w:tr>
      <w:tr w:rsidR="00FF6364" w:rsidRPr="00FF6364" w:rsidTr="00733B5A">
        <w:trPr>
          <w:trHeight w:val="1409"/>
        </w:trPr>
        <w:tc>
          <w:tcPr>
            <w:tcW w:w="22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C47EBC"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Saat</w:t>
            </w:r>
          </w:p>
        </w:tc>
        <w:tc>
          <w:tcPr>
            <w:tcW w:w="73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EBC" w:rsidRDefault="00733B5A" w:rsidP="00733B5A">
            <w:pPr>
              <w:spacing w:after="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16 Aralık 2021</w:t>
            </w:r>
            <w:r w:rsidR="00C54F0E">
              <w:rPr>
                <w:rFonts w:ascii="Times New Roman" w:eastAsia="Times New Roman" w:hAnsi="Times New Roman" w:cs="Times New Roman"/>
                <w:lang w:eastAsia="tr-TR"/>
              </w:rPr>
              <w:t>-</w:t>
            </w:r>
            <w:r w:rsidR="00736446">
              <w:rPr>
                <w:rFonts w:ascii="Times New Roman" w:eastAsia="Times New Roman" w:hAnsi="Times New Roman" w:cs="Times New Roman"/>
                <w:lang w:eastAsia="tr-TR"/>
              </w:rPr>
              <w:t>17:30-20:30</w:t>
            </w:r>
          </w:p>
          <w:p w:rsidR="00733B5A" w:rsidRDefault="00733B5A" w:rsidP="00733B5A">
            <w:pPr>
              <w:spacing w:after="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17 Aralık 2021</w:t>
            </w:r>
            <w:r w:rsidR="00C54F0E">
              <w:rPr>
                <w:rFonts w:ascii="Times New Roman" w:eastAsia="Times New Roman" w:hAnsi="Times New Roman" w:cs="Times New Roman"/>
                <w:lang w:eastAsia="tr-TR"/>
              </w:rPr>
              <w:t>-</w:t>
            </w:r>
            <w:r w:rsidR="00736446">
              <w:rPr>
                <w:rFonts w:ascii="Times New Roman" w:eastAsia="Times New Roman" w:hAnsi="Times New Roman" w:cs="Times New Roman"/>
                <w:lang w:eastAsia="tr-TR"/>
              </w:rPr>
              <w:t>17:30-20:30</w:t>
            </w:r>
          </w:p>
          <w:p w:rsidR="00733B5A" w:rsidRDefault="00733B5A" w:rsidP="00733B5A">
            <w:pPr>
              <w:spacing w:after="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18 Aralık 2021</w:t>
            </w:r>
            <w:r w:rsidR="00C54F0E">
              <w:rPr>
                <w:rFonts w:ascii="Times New Roman" w:eastAsia="Times New Roman" w:hAnsi="Times New Roman" w:cs="Times New Roman"/>
                <w:lang w:eastAsia="tr-TR"/>
              </w:rPr>
              <w:t>-</w:t>
            </w:r>
            <w:r w:rsidR="00736446">
              <w:rPr>
                <w:rFonts w:ascii="Times New Roman" w:eastAsia="Times New Roman" w:hAnsi="Times New Roman" w:cs="Times New Roman"/>
                <w:lang w:eastAsia="tr-TR"/>
              </w:rPr>
              <w:t>10:30-13:30</w:t>
            </w:r>
          </w:p>
          <w:p w:rsidR="00733B5A" w:rsidRDefault="00733B5A" w:rsidP="00733B5A">
            <w:pPr>
              <w:spacing w:after="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19 Aralık 2021</w:t>
            </w:r>
            <w:r w:rsidR="00C54F0E">
              <w:rPr>
                <w:rFonts w:ascii="Times New Roman" w:eastAsia="Times New Roman" w:hAnsi="Times New Roman" w:cs="Times New Roman"/>
                <w:lang w:eastAsia="tr-TR"/>
              </w:rPr>
              <w:t>-</w:t>
            </w:r>
            <w:r w:rsidR="00736446">
              <w:rPr>
                <w:rFonts w:ascii="Times New Roman" w:eastAsia="Times New Roman" w:hAnsi="Times New Roman" w:cs="Times New Roman"/>
                <w:lang w:eastAsia="tr-TR"/>
              </w:rPr>
              <w:t>10:30-13:30</w:t>
            </w:r>
          </w:p>
          <w:p w:rsidR="00733B5A" w:rsidRPr="00FF6364" w:rsidRDefault="00C54F0E" w:rsidP="00C54F0E">
            <w:pPr>
              <w:spacing w:after="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20</w:t>
            </w:r>
            <w:r w:rsidR="00733B5A">
              <w:rPr>
                <w:rFonts w:ascii="Times New Roman" w:eastAsia="Times New Roman" w:hAnsi="Times New Roman" w:cs="Times New Roman"/>
                <w:lang w:eastAsia="tr-TR"/>
              </w:rPr>
              <w:t xml:space="preserve"> Aralık 2021</w:t>
            </w:r>
            <w:r>
              <w:rPr>
                <w:rFonts w:ascii="Times New Roman" w:eastAsia="Times New Roman" w:hAnsi="Times New Roman" w:cs="Times New Roman"/>
                <w:lang w:eastAsia="tr-TR"/>
              </w:rPr>
              <w:t>-</w:t>
            </w:r>
            <w:r w:rsidR="00736446">
              <w:rPr>
                <w:rFonts w:ascii="Times New Roman" w:eastAsia="Times New Roman" w:hAnsi="Times New Roman" w:cs="Times New Roman"/>
                <w:lang w:eastAsia="tr-TR"/>
              </w:rPr>
              <w:t>17:30-20:30</w:t>
            </w:r>
          </w:p>
        </w:tc>
      </w:tr>
      <w:tr w:rsidR="00FF6364" w:rsidRPr="00FF6364" w:rsidTr="00B34075">
        <w:trPr>
          <w:trHeight w:val="317"/>
        </w:trPr>
        <w:tc>
          <w:tcPr>
            <w:tcW w:w="22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C47EBC"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Ücreti</w:t>
            </w:r>
          </w:p>
        </w:tc>
        <w:tc>
          <w:tcPr>
            <w:tcW w:w="73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EBC" w:rsidRPr="00FF6364" w:rsidRDefault="00BE7136" w:rsidP="00012411">
            <w:pPr>
              <w:spacing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1000 TL</w:t>
            </w:r>
            <w:r w:rsidR="00A10B9C" w:rsidRPr="00FF6364">
              <w:rPr>
                <w:rFonts w:ascii="Times New Roman" w:eastAsia="Times New Roman" w:hAnsi="Times New Roman" w:cs="Times New Roman"/>
                <w:lang w:eastAsia="tr-TR"/>
              </w:rPr>
              <w:t xml:space="preserve"> </w:t>
            </w:r>
            <w:r w:rsidR="00C47EBC" w:rsidRPr="00FF6364">
              <w:rPr>
                <w:rFonts w:ascii="Times New Roman" w:eastAsia="Times New Roman" w:hAnsi="Times New Roman" w:cs="Times New Roman"/>
                <w:lang w:eastAsia="tr-TR"/>
              </w:rPr>
              <w:t>(KDV dâhil)</w:t>
            </w:r>
            <w:r w:rsidR="001917AF">
              <w:rPr>
                <w:rFonts w:ascii="Times New Roman" w:eastAsia="Times New Roman" w:hAnsi="Times New Roman" w:cs="Times New Roman"/>
                <w:lang w:eastAsia="tr-TR"/>
              </w:rPr>
              <w:t>-Hukuk Öğrenci</w:t>
            </w:r>
            <w:r w:rsidR="00012411">
              <w:rPr>
                <w:rFonts w:ascii="Times New Roman" w:eastAsia="Times New Roman" w:hAnsi="Times New Roman" w:cs="Times New Roman"/>
                <w:lang w:eastAsia="tr-TR"/>
              </w:rPr>
              <w:t>lerine</w:t>
            </w:r>
            <w:r w:rsidR="001917AF">
              <w:rPr>
                <w:rFonts w:ascii="Times New Roman" w:eastAsia="Times New Roman" w:hAnsi="Times New Roman" w:cs="Times New Roman"/>
                <w:lang w:eastAsia="tr-TR"/>
              </w:rPr>
              <w:t>(Lisans, Yüksek Lisans ve Doktora)</w:t>
            </w:r>
            <w:r w:rsidR="00012411">
              <w:rPr>
                <w:rFonts w:ascii="Times New Roman" w:eastAsia="Times New Roman" w:hAnsi="Times New Roman" w:cs="Times New Roman"/>
                <w:lang w:eastAsia="tr-TR"/>
              </w:rPr>
              <w:t xml:space="preserve"> </w:t>
            </w:r>
            <w:bookmarkStart w:id="0" w:name="_GoBack"/>
            <w:bookmarkEnd w:id="0"/>
            <w:r w:rsidR="00006500">
              <w:rPr>
                <w:rFonts w:ascii="Times New Roman" w:eastAsia="Times New Roman" w:hAnsi="Times New Roman" w:cs="Times New Roman"/>
                <w:lang w:eastAsia="tr-TR"/>
              </w:rPr>
              <w:t xml:space="preserve">ve Stajyer Avukatlara 750 TL (KDV </w:t>
            </w:r>
            <w:r w:rsidR="00006500" w:rsidRPr="00FF6364">
              <w:rPr>
                <w:rFonts w:ascii="Times New Roman" w:eastAsia="Times New Roman" w:hAnsi="Times New Roman" w:cs="Times New Roman"/>
                <w:lang w:eastAsia="tr-TR"/>
              </w:rPr>
              <w:t>dâhil)</w:t>
            </w:r>
          </w:p>
        </w:tc>
      </w:tr>
      <w:tr w:rsidR="00FF6364" w:rsidRPr="00FF6364" w:rsidTr="00B34075">
        <w:trPr>
          <w:trHeight w:val="317"/>
        </w:trPr>
        <w:tc>
          <w:tcPr>
            <w:tcW w:w="2258"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47EBC" w:rsidRPr="00FF6364" w:rsidRDefault="00C47EBC"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Yeri</w:t>
            </w:r>
          </w:p>
        </w:tc>
        <w:tc>
          <w:tcPr>
            <w:tcW w:w="73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7EBC" w:rsidRPr="00FF6364" w:rsidRDefault="00A223B1" w:rsidP="00FF6364">
            <w:pPr>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lang w:eastAsia="tr-TR"/>
              </w:rPr>
              <w:t>Online</w:t>
            </w:r>
          </w:p>
        </w:tc>
      </w:tr>
    </w:tbl>
    <w:p w:rsidR="00C47EBC" w:rsidRPr="00FF6364" w:rsidRDefault="00E7264B" w:rsidP="00FF6364">
      <w:pPr>
        <w:shd w:val="clear" w:color="auto" w:fill="FFFFFF"/>
        <w:spacing w:line="276" w:lineRule="auto"/>
        <w:jc w:val="center"/>
        <w:rPr>
          <w:rFonts w:ascii="Times New Roman" w:eastAsia="Times New Roman" w:hAnsi="Times New Roman" w:cs="Times New Roman"/>
          <w:b/>
          <w:lang w:eastAsia="tr-TR"/>
        </w:rPr>
      </w:pPr>
      <w:r w:rsidRPr="00FF6364">
        <w:rPr>
          <w:rFonts w:ascii="Times New Roman" w:eastAsia="Times New Roman" w:hAnsi="Times New Roman" w:cs="Times New Roman"/>
          <w:b/>
          <w:lang w:eastAsia="tr-TR"/>
        </w:rPr>
        <w:t>HUKUK İNGİLİZCESİ PROGRAMI</w:t>
      </w:r>
    </w:p>
    <w:p w:rsidR="00B34075" w:rsidRPr="00FF6364" w:rsidRDefault="00B34075" w:rsidP="00FF6364">
      <w:pPr>
        <w:shd w:val="clear" w:color="auto" w:fill="FFFFFF"/>
        <w:spacing w:line="276" w:lineRule="auto"/>
        <w:jc w:val="both"/>
        <w:rPr>
          <w:rFonts w:ascii="Times New Roman" w:eastAsia="Times New Roman" w:hAnsi="Times New Roman" w:cs="Times New Roman"/>
          <w:b/>
          <w:bCs/>
          <w:lang w:eastAsia="tr-TR"/>
        </w:rPr>
      </w:pPr>
    </w:p>
    <w:p w:rsidR="00097E72" w:rsidRPr="00FF6364" w:rsidRDefault="00097E72" w:rsidP="00FF6364">
      <w:pPr>
        <w:shd w:val="clear" w:color="auto" w:fill="FFFFFF"/>
        <w:spacing w:line="276" w:lineRule="auto"/>
        <w:jc w:val="both"/>
        <w:rPr>
          <w:rFonts w:ascii="Times New Roman" w:eastAsia="Times New Roman" w:hAnsi="Times New Roman" w:cs="Times New Roman"/>
          <w:b/>
          <w:bCs/>
          <w:lang w:eastAsia="tr-TR"/>
        </w:rPr>
      </w:pPr>
    </w:p>
    <w:p w:rsidR="00FE33EB" w:rsidRPr="00FE33EB" w:rsidRDefault="00C47EBC" w:rsidP="00FF6364">
      <w:pPr>
        <w:shd w:val="clear" w:color="auto" w:fill="FFFFFF"/>
        <w:spacing w:line="276" w:lineRule="auto"/>
        <w:jc w:val="both"/>
        <w:rPr>
          <w:rFonts w:ascii="Times New Roman" w:eastAsia="Times New Roman" w:hAnsi="Times New Roman" w:cs="Times New Roman"/>
          <w:b/>
          <w:bCs/>
          <w:lang w:eastAsia="tr-TR"/>
        </w:rPr>
      </w:pPr>
      <w:r w:rsidRPr="00FF6364">
        <w:rPr>
          <w:rFonts w:ascii="Times New Roman" w:eastAsia="Times New Roman" w:hAnsi="Times New Roman" w:cs="Times New Roman"/>
          <w:b/>
          <w:bCs/>
          <w:lang w:eastAsia="tr-TR"/>
        </w:rPr>
        <w:t>EĞİTİMİN AMACI</w:t>
      </w:r>
    </w:p>
    <w:p w:rsidR="00E7264B" w:rsidRPr="00FF6364" w:rsidRDefault="00E7264B" w:rsidP="00FF6364">
      <w:pPr>
        <w:spacing w:line="276" w:lineRule="auto"/>
        <w:jc w:val="both"/>
        <w:rPr>
          <w:rFonts w:ascii="Times New Roman" w:hAnsi="Times New Roman" w:cs="Times New Roman"/>
          <w:shd w:val="clear" w:color="auto" w:fill="FFFFFF"/>
        </w:rPr>
      </w:pPr>
      <w:r w:rsidRPr="00FF6364">
        <w:rPr>
          <w:rFonts w:ascii="Times New Roman" w:hAnsi="Times New Roman" w:cs="Times New Roman"/>
          <w:shd w:val="clear" w:color="auto" w:fill="FFFFFF"/>
        </w:rPr>
        <w:t>Globalleşen dünyada insanların birbirleriyle olan ticari ve hukuksal ilişkilerinin artması, Hukuk İngilizcesine vakıf olma</w:t>
      </w:r>
      <w:r w:rsidR="00EA64CE" w:rsidRPr="00FF6364">
        <w:rPr>
          <w:rFonts w:ascii="Times New Roman" w:hAnsi="Times New Roman" w:cs="Times New Roman"/>
          <w:shd w:val="clear" w:color="auto" w:fill="FFFFFF"/>
        </w:rPr>
        <w:t xml:space="preserve"> gereğini kaçınılmaz kılmaktadır</w:t>
      </w:r>
      <w:r w:rsidRPr="00FF6364">
        <w:rPr>
          <w:rFonts w:ascii="Times New Roman" w:hAnsi="Times New Roman" w:cs="Times New Roman"/>
          <w:shd w:val="clear" w:color="auto" w:fill="FFFFFF"/>
        </w:rPr>
        <w:t xml:space="preserve">. </w:t>
      </w:r>
      <w:r w:rsidRPr="00FF6364">
        <w:rPr>
          <w:rFonts w:ascii="Times New Roman" w:hAnsi="Times New Roman" w:cs="Times New Roman"/>
          <w:shd w:val="clear" w:color="auto" w:fill="FBFBFB"/>
        </w:rPr>
        <w:t>Özellikle yabancı gerçek kişilere ve yabancı sermayeli şirketlere hizmet verme,</w:t>
      </w:r>
      <w:r w:rsidR="00EA64CE" w:rsidRPr="00FF6364">
        <w:rPr>
          <w:rFonts w:ascii="Times New Roman" w:hAnsi="Times New Roman" w:cs="Times New Roman"/>
          <w:shd w:val="clear" w:color="auto" w:fill="FBFBFB"/>
        </w:rPr>
        <w:t xml:space="preserve"> çok uluslu şirketlerde çalışma</w:t>
      </w:r>
      <w:r w:rsidRPr="00FF6364">
        <w:rPr>
          <w:rFonts w:ascii="Times New Roman" w:hAnsi="Times New Roman" w:cs="Times New Roman"/>
          <w:shd w:val="clear" w:color="auto" w:fill="FBFBFB"/>
        </w:rPr>
        <w:t xml:space="preserve"> veya yurtdışı</w:t>
      </w:r>
      <w:r w:rsidR="00EA64CE" w:rsidRPr="00FF6364">
        <w:rPr>
          <w:rFonts w:ascii="Times New Roman" w:hAnsi="Times New Roman" w:cs="Times New Roman"/>
          <w:shd w:val="clear" w:color="auto" w:fill="FBFBFB"/>
        </w:rPr>
        <w:t xml:space="preserve">nda yer alan hukuk büroları ile bağlantı </w:t>
      </w:r>
      <w:r w:rsidRPr="00FF6364">
        <w:rPr>
          <w:rFonts w:ascii="Times New Roman" w:hAnsi="Times New Roman" w:cs="Times New Roman"/>
          <w:shd w:val="clear" w:color="auto" w:fill="FBFBFB"/>
        </w:rPr>
        <w:t xml:space="preserve">kurma </w:t>
      </w:r>
      <w:r w:rsidR="00EA64CE" w:rsidRPr="00FF6364">
        <w:rPr>
          <w:rFonts w:ascii="Times New Roman" w:hAnsi="Times New Roman" w:cs="Times New Roman"/>
          <w:shd w:val="clear" w:color="auto" w:fill="FBFBFB"/>
        </w:rPr>
        <w:t>ve benzeri</w:t>
      </w:r>
      <w:r w:rsidRPr="00FF6364">
        <w:rPr>
          <w:rFonts w:ascii="Times New Roman" w:hAnsi="Times New Roman" w:cs="Times New Roman"/>
          <w:shd w:val="clear" w:color="auto" w:fill="FBFBFB"/>
        </w:rPr>
        <w:t xml:space="preserve"> kariyer hedefleri olan avukatların ileri seviyede Hukuk </w:t>
      </w:r>
      <w:r w:rsidR="00EA64CE" w:rsidRPr="00FF6364">
        <w:rPr>
          <w:rFonts w:ascii="Times New Roman" w:hAnsi="Times New Roman" w:cs="Times New Roman"/>
          <w:shd w:val="clear" w:color="auto" w:fill="FBFBFB"/>
        </w:rPr>
        <w:t>İngilizcesi bilmesi önem teşkil etmektedir.</w:t>
      </w:r>
    </w:p>
    <w:p w:rsidR="00A10B9C" w:rsidRDefault="00EA64CE" w:rsidP="00FF6364">
      <w:pPr>
        <w:pBdr>
          <w:bottom w:val="single" w:sz="6" w:space="1" w:color="auto"/>
        </w:pBdr>
        <w:spacing w:line="276" w:lineRule="auto"/>
        <w:jc w:val="both"/>
        <w:rPr>
          <w:rFonts w:ascii="Times New Roman" w:hAnsi="Times New Roman" w:cs="Times New Roman"/>
        </w:rPr>
      </w:pPr>
      <w:r w:rsidRPr="00FF6364">
        <w:rPr>
          <w:rFonts w:ascii="Times New Roman" w:hAnsi="Times New Roman" w:cs="Times New Roman"/>
        </w:rPr>
        <w:t>Hukuk İngilizcesi</w:t>
      </w:r>
      <w:r w:rsidR="00A223B1" w:rsidRPr="00FF6364">
        <w:rPr>
          <w:rFonts w:ascii="Times New Roman" w:hAnsi="Times New Roman" w:cs="Times New Roman"/>
        </w:rPr>
        <w:t xml:space="preserve"> Eğitimi ile </w:t>
      </w:r>
      <w:r w:rsidR="0013768D" w:rsidRPr="00FF6364">
        <w:rPr>
          <w:rFonts w:ascii="Times New Roman" w:hAnsi="Times New Roman" w:cs="Times New Roman"/>
          <w:shd w:val="clear" w:color="auto" w:fill="FBFBFB"/>
        </w:rPr>
        <w:t>Genç avukatlar, hukuk öğrencileri ve bu alanda çalışan profesyonellerin sahip oldukları hukuk İngilizcesi yeterliliklerini uluslararası düzeyde </w:t>
      </w:r>
      <w:r w:rsidR="0013768D" w:rsidRPr="00FF6364">
        <w:rPr>
          <w:rFonts w:ascii="Times New Roman" w:hAnsi="Times New Roman" w:cs="Times New Roman"/>
        </w:rPr>
        <w:t>kullanabilmelerine katkı sağlanması</w:t>
      </w:r>
      <w:r w:rsidR="00A223B1" w:rsidRPr="00FF6364">
        <w:rPr>
          <w:rFonts w:ascii="Times New Roman" w:hAnsi="Times New Roman" w:cs="Times New Roman"/>
        </w:rPr>
        <w:t xml:space="preserve"> amaçlanmaktadır.</w:t>
      </w:r>
      <w:r w:rsidR="00097E72" w:rsidRPr="00FF6364">
        <w:rPr>
          <w:rFonts w:ascii="Times New Roman" w:hAnsi="Times New Roman" w:cs="Times New Roman"/>
        </w:rPr>
        <w:t xml:space="preserve"> </w:t>
      </w:r>
    </w:p>
    <w:p w:rsidR="00FE33EB" w:rsidRPr="00FF6364" w:rsidRDefault="00FE33EB" w:rsidP="00FF6364">
      <w:pPr>
        <w:spacing w:line="276" w:lineRule="auto"/>
        <w:jc w:val="both"/>
        <w:rPr>
          <w:rFonts w:ascii="Times New Roman" w:hAnsi="Times New Roman" w:cs="Times New Roman"/>
        </w:rPr>
      </w:pPr>
      <w:r w:rsidRPr="00FE33EB">
        <w:rPr>
          <w:rFonts w:ascii="Times New Roman" w:hAnsi="Times New Roman" w:cs="Times New Roman"/>
        </w:rPr>
        <w:t>The Legal English program is designed to give students and individuals a practical and up to date language training in in legal sector. Legal English course is essential for any individual who studies, works or wishes to work in the area of law where skills in International Legal English are required. The program is completed in 12 hours and is suitable for individuals who have a good level of English, ranging from intermediate to advanced. Various subjects will be covered in the program including but not limited with commercial agreements, corporate law and legal correspondences.</w:t>
      </w:r>
    </w:p>
    <w:p w:rsidR="00C47EBC" w:rsidRPr="00FF6364" w:rsidRDefault="00C47EBC" w:rsidP="00FF6364">
      <w:pPr>
        <w:shd w:val="clear" w:color="auto" w:fill="FFFFFF"/>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EĞİTİM İÇERİĞİ </w:t>
      </w:r>
    </w:p>
    <w:p w:rsidR="00FD7720" w:rsidRPr="00FF6364" w:rsidRDefault="0013768D" w:rsidP="00FF6364">
      <w:pPr>
        <w:tabs>
          <w:tab w:val="left" w:pos="0"/>
          <w:tab w:val="left" w:pos="426"/>
          <w:tab w:val="left" w:pos="709"/>
          <w:tab w:val="left" w:pos="851"/>
          <w:tab w:val="left" w:pos="2552"/>
          <w:tab w:val="left" w:pos="7938"/>
        </w:tabs>
        <w:spacing w:line="276" w:lineRule="auto"/>
        <w:jc w:val="both"/>
        <w:rPr>
          <w:rFonts w:ascii="Times New Roman" w:hAnsi="Times New Roman" w:cs="Times New Roman"/>
        </w:rPr>
      </w:pPr>
      <w:r w:rsidRPr="00FF6364">
        <w:rPr>
          <w:rFonts w:ascii="Times New Roman" w:hAnsi="Times New Roman" w:cs="Times New Roman"/>
        </w:rPr>
        <w:t>Hukuk İngilizcesi</w:t>
      </w:r>
      <w:r w:rsidR="00FD7720" w:rsidRPr="00FF6364">
        <w:rPr>
          <w:rFonts w:ascii="Times New Roman" w:hAnsi="Times New Roman" w:cs="Times New Roman"/>
        </w:rPr>
        <w:t xml:space="preserve"> Eğitiminde </w:t>
      </w:r>
      <w:r w:rsidR="00FD7720" w:rsidRPr="00FF6364">
        <w:rPr>
          <w:rFonts w:ascii="Times New Roman" w:hAnsi="Times New Roman" w:cs="Times New Roman"/>
          <w:shd w:val="clear" w:color="auto" w:fill="FFFFFF"/>
        </w:rPr>
        <w:t>aşağıdaki alanl</w:t>
      </w:r>
      <w:r w:rsidR="00FF6364" w:rsidRPr="00FF6364">
        <w:rPr>
          <w:rFonts w:ascii="Times New Roman" w:hAnsi="Times New Roman" w:cs="Times New Roman"/>
          <w:shd w:val="clear" w:color="auto" w:fill="FFFFFF"/>
        </w:rPr>
        <w:t>arda çalışmalar yapılmaktadır:</w:t>
      </w:r>
      <w:r w:rsidR="00FD7720" w:rsidRPr="00FF6364">
        <w:rPr>
          <w:rFonts w:ascii="Times New Roman" w:hAnsi="Times New Roman" w:cs="Times New Roman"/>
          <w:bdr w:val="none" w:sz="0" w:space="0" w:color="auto" w:frame="1"/>
        </w:rPr>
        <w:t xml:space="preserve"> </w:t>
      </w:r>
    </w:p>
    <w:p w:rsidR="00FD7720" w:rsidRPr="00FF6364" w:rsidRDefault="00FD7720" w:rsidP="00FF6364">
      <w:pPr>
        <w:numPr>
          <w:ilvl w:val="0"/>
          <w:numId w:val="9"/>
        </w:numPr>
        <w:spacing w:beforeAutospacing="1" w:after="0" w:afterAutospacing="1" w:line="276" w:lineRule="auto"/>
        <w:jc w:val="both"/>
        <w:rPr>
          <w:rFonts w:ascii="Times New Roman" w:hAnsi="Times New Roman" w:cs="Times New Roman"/>
        </w:rPr>
      </w:pPr>
      <w:r w:rsidRPr="00FF6364">
        <w:rPr>
          <w:rFonts w:ascii="Times New Roman" w:hAnsi="Times New Roman" w:cs="Times New Roman"/>
          <w:shd w:val="clear" w:color="auto" w:fill="FFFFFF"/>
        </w:rPr>
        <w:t xml:space="preserve">Hukuki </w:t>
      </w:r>
      <w:r w:rsidR="00FF6364" w:rsidRPr="00FF6364">
        <w:rPr>
          <w:rFonts w:ascii="Times New Roman" w:hAnsi="Times New Roman" w:cs="Times New Roman"/>
          <w:shd w:val="clear" w:color="auto" w:fill="FFFFFF"/>
        </w:rPr>
        <w:t>y</w:t>
      </w:r>
      <w:r w:rsidRPr="00FF6364">
        <w:rPr>
          <w:rFonts w:ascii="Times New Roman" w:hAnsi="Times New Roman" w:cs="Times New Roman"/>
          <w:shd w:val="clear" w:color="auto" w:fill="FFFFFF"/>
        </w:rPr>
        <w:t>azışmaları</w:t>
      </w:r>
      <w:r w:rsidR="00FF6364" w:rsidRPr="00FF6364">
        <w:rPr>
          <w:rFonts w:ascii="Times New Roman" w:hAnsi="Times New Roman" w:cs="Times New Roman"/>
          <w:shd w:val="clear" w:color="auto" w:fill="FFFFFF"/>
        </w:rPr>
        <w:t>n</w:t>
      </w:r>
      <w:r w:rsidRPr="00FF6364">
        <w:rPr>
          <w:rFonts w:ascii="Times New Roman" w:hAnsi="Times New Roman" w:cs="Times New Roman"/>
          <w:shd w:val="clear" w:color="auto" w:fill="FFFFFF"/>
        </w:rPr>
        <w:t xml:space="preserve"> ve </w:t>
      </w:r>
      <w:r w:rsidR="00FF6364" w:rsidRPr="00FF6364">
        <w:rPr>
          <w:rFonts w:ascii="Times New Roman" w:hAnsi="Times New Roman" w:cs="Times New Roman"/>
          <w:shd w:val="clear" w:color="auto" w:fill="FFFFFF"/>
        </w:rPr>
        <w:t>d</w:t>
      </w:r>
      <w:r w:rsidRPr="00FF6364">
        <w:rPr>
          <w:rFonts w:ascii="Times New Roman" w:hAnsi="Times New Roman" w:cs="Times New Roman"/>
          <w:shd w:val="clear" w:color="auto" w:fill="FFFFFF"/>
        </w:rPr>
        <w:t>okümanları</w:t>
      </w:r>
      <w:r w:rsidR="00FF6364" w:rsidRPr="00FF6364">
        <w:rPr>
          <w:rFonts w:ascii="Times New Roman" w:hAnsi="Times New Roman" w:cs="Times New Roman"/>
          <w:shd w:val="clear" w:color="auto" w:fill="FFFFFF"/>
        </w:rPr>
        <w:t>n</w:t>
      </w:r>
      <w:r w:rsidRPr="00FF6364">
        <w:rPr>
          <w:rFonts w:ascii="Times New Roman" w:hAnsi="Times New Roman" w:cs="Times New Roman"/>
          <w:shd w:val="clear" w:color="auto" w:fill="FFFFFF"/>
        </w:rPr>
        <w:t xml:space="preserve"> </w:t>
      </w:r>
      <w:r w:rsidR="00FF6364" w:rsidRPr="00FF6364">
        <w:rPr>
          <w:rFonts w:ascii="Times New Roman" w:hAnsi="Times New Roman" w:cs="Times New Roman"/>
          <w:shd w:val="clear" w:color="auto" w:fill="FFFFFF"/>
        </w:rPr>
        <w:t>h</w:t>
      </w:r>
      <w:r w:rsidRPr="00FF6364">
        <w:rPr>
          <w:rFonts w:ascii="Times New Roman" w:hAnsi="Times New Roman" w:cs="Times New Roman"/>
          <w:shd w:val="clear" w:color="auto" w:fill="FFFFFF"/>
        </w:rPr>
        <w:t>azırla</w:t>
      </w:r>
      <w:r w:rsidR="00FF6364" w:rsidRPr="00FF6364">
        <w:rPr>
          <w:rFonts w:ascii="Times New Roman" w:hAnsi="Times New Roman" w:cs="Times New Roman"/>
          <w:shd w:val="clear" w:color="auto" w:fill="FFFFFF"/>
        </w:rPr>
        <w:t>n</w:t>
      </w:r>
      <w:r w:rsidRPr="00FF6364">
        <w:rPr>
          <w:rFonts w:ascii="Times New Roman" w:hAnsi="Times New Roman" w:cs="Times New Roman"/>
          <w:shd w:val="clear" w:color="auto" w:fill="FFFFFF"/>
        </w:rPr>
        <w:t>ma</w:t>
      </w:r>
      <w:r w:rsidR="00FF6364" w:rsidRPr="00FF6364">
        <w:rPr>
          <w:rFonts w:ascii="Times New Roman" w:hAnsi="Times New Roman" w:cs="Times New Roman"/>
          <w:shd w:val="clear" w:color="auto" w:fill="FFFFFF"/>
        </w:rPr>
        <w:t>sı</w:t>
      </w:r>
      <w:r w:rsidRPr="00FF6364">
        <w:rPr>
          <w:rFonts w:ascii="Times New Roman" w:hAnsi="Times New Roman" w:cs="Times New Roman"/>
          <w:shd w:val="clear" w:color="auto" w:fill="FFFFFF"/>
        </w:rPr>
        <w:t>; </w:t>
      </w:r>
      <w:r w:rsidRPr="00FF6364">
        <w:rPr>
          <w:rFonts w:ascii="Times New Roman" w:hAnsi="Times New Roman" w:cs="Times New Roman"/>
          <w:bdr w:val="none" w:sz="0" w:space="0" w:color="auto" w:frame="1"/>
        </w:rPr>
        <w:t xml:space="preserve"> </w:t>
      </w:r>
    </w:p>
    <w:p w:rsidR="00FD7720" w:rsidRPr="00FF6364" w:rsidRDefault="00FD7720" w:rsidP="00FF6364">
      <w:pPr>
        <w:numPr>
          <w:ilvl w:val="0"/>
          <w:numId w:val="9"/>
        </w:numPr>
        <w:spacing w:beforeAutospacing="1" w:after="0" w:afterAutospacing="1" w:line="276" w:lineRule="auto"/>
        <w:jc w:val="both"/>
        <w:rPr>
          <w:rFonts w:ascii="Times New Roman" w:hAnsi="Times New Roman" w:cs="Times New Roman"/>
        </w:rPr>
      </w:pPr>
      <w:r w:rsidRPr="00FF6364">
        <w:rPr>
          <w:rFonts w:ascii="Times New Roman" w:hAnsi="Times New Roman" w:cs="Times New Roman"/>
          <w:bdr w:val="none" w:sz="0" w:space="0" w:color="auto" w:frame="1"/>
        </w:rPr>
        <w:t>Hukuk İngilizcesi kelime haznesinin genişletilmesi;</w:t>
      </w:r>
    </w:p>
    <w:p w:rsidR="00FD7720" w:rsidRPr="00FF6364" w:rsidRDefault="00FD7720" w:rsidP="00FF6364">
      <w:pPr>
        <w:numPr>
          <w:ilvl w:val="0"/>
          <w:numId w:val="9"/>
        </w:numPr>
        <w:spacing w:beforeAutospacing="1" w:after="0" w:afterAutospacing="1" w:line="276" w:lineRule="auto"/>
        <w:jc w:val="both"/>
        <w:rPr>
          <w:rFonts w:ascii="Times New Roman" w:hAnsi="Times New Roman" w:cs="Times New Roman"/>
        </w:rPr>
      </w:pPr>
      <w:r w:rsidRPr="00FF6364">
        <w:rPr>
          <w:rFonts w:ascii="Times New Roman" w:hAnsi="Times New Roman" w:cs="Times New Roman"/>
          <w:bdr w:val="none" w:sz="0" w:space="0" w:color="auto" w:frame="1"/>
        </w:rPr>
        <w:t>E-mail, raporlama, resmi yazışma teknikleri vb. yazılı iletişim becerilerinin geliştirilmesi;</w:t>
      </w:r>
    </w:p>
    <w:p w:rsidR="00FD7720" w:rsidRPr="00FF6364" w:rsidRDefault="00444C93" w:rsidP="00FF6364">
      <w:pPr>
        <w:pStyle w:val="ListeParagraf"/>
        <w:numPr>
          <w:ilvl w:val="0"/>
          <w:numId w:val="9"/>
        </w:numPr>
        <w:shd w:val="clear" w:color="auto" w:fill="FFFFFF"/>
        <w:jc w:val="both"/>
        <w:rPr>
          <w:rFonts w:ascii="Times New Roman" w:eastAsia="Times New Roman" w:hAnsi="Times New Roman"/>
          <w:bCs/>
          <w:lang w:eastAsia="tr-TR"/>
        </w:rPr>
      </w:pPr>
      <w:r w:rsidRPr="00FF6364">
        <w:rPr>
          <w:rFonts w:ascii="Times New Roman" w:eastAsia="Times New Roman" w:hAnsi="Times New Roman"/>
          <w:bCs/>
          <w:lang w:eastAsia="tr-TR"/>
        </w:rPr>
        <w:t>Sözleşme</w:t>
      </w:r>
      <w:r w:rsidR="00FD7720" w:rsidRPr="00FF6364">
        <w:rPr>
          <w:rFonts w:ascii="Times New Roman" w:eastAsia="Times New Roman" w:hAnsi="Times New Roman"/>
          <w:bCs/>
          <w:lang w:eastAsia="tr-TR"/>
        </w:rPr>
        <w:t>ler, r</w:t>
      </w:r>
      <w:r w:rsidRPr="00FF6364">
        <w:rPr>
          <w:rFonts w:ascii="Times New Roman" w:eastAsia="Times New Roman" w:hAnsi="Times New Roman"/>
          <w:bCs/>
          <w:lang w:eastAsia="tr-TR"/>
        </w:rPr>
        <w:t>esmi yazışmalar (ihtarnameler, bildirimler vs.)</w:t>
      </w:r>
      <w:r w:rsidR="00FD7720" w:rsidRPr="00FF6364">
        <w:rPr>
          <w:rFonts w:ascii="Times New Roman" w:eastAsia="Times New Roman" w:hAnsi="Times New Roman"/>
          <w:bCs/>
          <w:lang w:eastAsia="tr-TR"/>
        </w:rPr>
        <w:t xml:space="preserve"> taslakları üzerinde çalışmalar;</w:t>
      </w:r>
    </w:p>
    <w:p w:rsidR="00444C93" w:rsidRPr="00FF6364" w:rsidRDefault="00FD7720" w:rsidP="00FF6364">
      <w:pPr>
        <w:pStyle w:val="ListeParagraf"/>
        <w:numPr>
          <w:ilvl w:val="0"/>
          <w:numId w:val="9"/>
        </w:numPr>
        <w:shd w:val="clear" w:color="auto" w:fill="FFFFFF"/>
        <w:jc w:val="both"/>
        <w:rPr>
          <w:rFonts w:ascii="Times New Roman" w:eastAsia="Times New Roman" w:hAnsi="Times New Roman"/>
          <w:bCs/>
          <w:lang w:eastAsia="tr-TR"/>
        </w:rPr>
      </w:pPr>
      <w:r w:rsidRPr="00FF6364">
        <w:rPr>
          <w:rFonts w:ascii="Times New Roman" w:hAnsi="Times New Roman"/>
          <w:shd w:val="clear" w:color="auto" w:fill="FFFFFF"/>
        </w:rPr>
        <w:t>Şirket kuruluşu ve yönetimi. </w:t>
      </w:r>
    </w:p>
    <w:p w:rsidR="00C47EBC" w:rsidRPr="00FF6364" w:rsidRDefault="00C47EBC" w:rsidP="00FF6364">
      <w:pPr>
        <w:shd w:val="clear" w:color="auto" w:fill="FFFFFF"/>
        <w:spacing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b/>
          <w:bCs/>
          <w:lang w:eastAsia="tr-TR"/>
        </w:rPr>
        <w:t>KİMLER KATILABİLİR?</w:t>
      </w:r>
    </w:p>
    <w:p w:rsidR="00444C93" w:rsidRPr="00FF6364" w:rsidRDefault="00444C93" w:rsidP="00FF6364">
      <w:pPr>
        <w:shd w:val="clear" w:color="auto" w:fill="FFFFFF"/>
        <w:spacing w:line="276" w:lineRule="auto"/>
        <w:jc w:val="both"/>
        <w:rPr>
          <w:rFonts w:ascii="Times New Roman" w:hAnsi="Times New Roman" w:cs="Times New Roman"/>
          <w:shd w:val="clear" w:color="auto" w:fill="FFFFFF"/>
        </w:rPr>
      </w:pPr>
      <w:r w:rsidRPr="00FF6364">
        <w:rPr>
          <w:rFonts w:ascii="Times New Roman" w:hAnsi="Times New Roman" w:cs="Times New Roman"/>
          <w:shd w:val="clear" w:color="auto" w:fill="FFFFFF"/>
        </w:rPr>
        <w:t>Avukatlar, stajyer avukatlar, Hukuk fakültesi öğrencileri, Hukuk dersi alan öğrenciler, hukuk alanında faaliyet gösteren diğer kişiler</w:t>
      </w:r>
      <w:r w:rsidR="00BE7136">
        <w:rPr>
          <w:rFonts w:ascii="Times New Roman" w:hAnsi="Times New Roman" w:cs="Times New Roman"/>
          <w:shd w:val="clear" w:color="auto" w:fill="FFFFFF"/>
        </w:rPr>
        <w:t xml:space="preserve"> , Uluslararası şirket çalışanları .</w:t>
      </w:r>
    </w:p>
    <w:p w:rsidR="00FF6364" w:rsidRPr="00FF6364" w:rsidRDefault="00FF6364" w:rsidP="00FF6364">
      <w:pPr>
        <w:shd w:val="clear" w:color="auto" w:fill="FFFFFF"/>
        <w:spacing w:line="276" w:lineRule="auto"/>
        <w:jc w:val="both"/>
        <w:rPr>
          <w:rFonts w:ascii="Times New Roman" w:hAnsi="Times New Roman" w:cs="Times New Roman"/>
          <w:shd w:val="clear" w:color="auto" w:fill="FFFFFF"/>
        </w:rPr>
      </w:pPr>
      <w:r w:rsidRPr="00FF6364">
        <w:rPr>
          <w:rFonts w:ascii="Times New Roman" w:hAnsi="Times New Roman" w:cs="Times New Roman"/>
          <w:shd w:val="clear" w:color="auto" w:fill="FFFFFF"/>
        </w:rPr>
        <w:lastRenderedPageBreak/>
        <w:t>Avrupa Dil Portfolyosu’na göre B1-B2 düzeyi olan İntermediate-Upper-intermediate (orta üst) düzeyde İngilizce bilgisi olan adaylar</w:t>
      </w:r>
      <w:r w:rsidR="00BE7136">
        <w:rPr>
          <w:rFonts w:ascii="Times New Roman" w:hAnsi="Times New Roman" w:cs="Times New Roman"/>
          <w:shd w:val="clear" w:color="auto" w:fill="FFFFFF"/>
        </w:rPr>
        <w:t xml:space="preserve">ın katılımı tavsiye edilmektedir . </w:t>
      </w:r>
    </w:p>
    <w:p w:rsidR="0053708E" w:rsidRDefault="0053708E" w:rsidP="00FF6364">
      <w:pPr>
        <w:shd w:val="clear" w:color="auto" w:fill="FFFFFF"/>
        <w:spacing w:line="276" w:lineRule="auto"/>
        <w:jc w:val="both"/>
        <w:rPr>
          <w:rFonts w:ascii="Times New Roman" w:hAnsi="Times New Roman" w:cs="Times New Roman"/>
          <w:b/>
        </w:rPr>
      </w:pPr>
    </w:p>
    <w:p w:rsidR="00C47EBC" w:rsidRPr="00FF6364" w:rsidRDefault="00C47EBC" w:rsidP="00FF6364">
      <w:pPr>
        <w:shd w:val="clear" w:color="auto" w:fill="FFFFFF"/>
        <w:spacing w:line="276" w:lineRule="auto"/>
        <w:jc w:val="both"/>
        <w:rPr>
          <w:rFonts w:ascii="Times New Roman" w:hAnsi="Times New Roman" w:cs="Times New Roman"/>
          <w:b/>
        </w:rPr>
      </w:pPr>
      <w:r w:rsidRPr="00FF6364">
        <w:rPr>
          <w:rFonts w:ascii="Times New Roman" w:hAnsi="Times New Roman" w:cs="Times New Roman"/>
          <w:b/>
        </w:rPr>
        <w:t>KONTENJAN</w:t>
      </w:r>
    </w:p>
    <w:p w:rsidR="00C47EBC" w:rsidRPr="00FF6364" w:rsidRDefault="007675A2" w:rsidP="00FF6364">
      <w:pPr>
        <w:shd w:val="clear" w:color="auto" w:fill="FFFFFF"/>
        <w:spacing w:line="276" w:lineRule="auto"/>
        <w:jc w:val="both"/>
        <w:rPr>
          <w:rFonts w:ascii="Times New Roman" w:hAnsi="Times New Roman" w:cs="Times New Roman"/>
        </w:rPr>
      </w:pPr>
      <w:r>
        <w:rPr>
          <w:rFonts w:ascii="Times New Roman" w:hAnsi="Times New Roman" w:cs="Times New Roman"/>
        </w:rPr>
        <w:t xml:space="preserve">Minimum </w:t>
      </w:r>
      <w:r w:rsidR="00A223B1" w:rsidRPr="00FF6364">
        <w:rPr>
          <w:rFonts w:ascii="Times New Roman" w:hAnsi="Times New Roman" w:cs="Times New Roman"/>
        </w:rPr>
        <w:t>15</w:t>
      </w:r>
      <w:r w:rsidR="00C47EBC" w:rsidRPr="00FF6364">
        <w:rPr>
          <w:rFonts w:ascii="Times New Roman" w:hAnsi="Times New Roman" w:cs="Times New Roman"/>
        </w:rPr>
        <w:t xml:space="preserve"> kişi ile </w:t>
      </w:r>
      <w:r>
        <w:rPr>
          <w:rFonts w:ascii="Times New Roman" w:hAnsi="Times New Roman" w:cs="Times New Roman"/>
        </w:rPr>
        <w:t>açılır.</w:t>
      </w:r>
      <w:r w:rsidR="00C47EBC" w:rsidRPr="00FF6364">
        <w:rPr>
          <w:rFonts w:ascii="Times New Roman" w:hAnsi="Times New Roman" w:cs="Times New Roman"/>
        </w:rPr>
        <w:t>.</w:t>
      </w:r>
    </w:p>
    <w:p w:rsidR="00C47EBC" w:rsidRPr="00FF6364" w:rsidRDefault="00C47EBC" w:rsidP="00FF6364">
      <w:pPr>
        <w:shd w:val="clear" w:color="auto" w:fill="FFFFFF"/>
        <w:spacing w:line="276" w:lineRule="auto"/>
        <w:jc w:val="both"/>
        <w:rPr>
          <w:rFonts w:ascii="Times New Roman" w:hAnsi="Times New Roman" w:cs="Times New Roman"/>
          <w:b/>
        </w:rPr>
      </w:pPr>
      <w:r w:rsidRPr="00FF6364">
        <w:rPr>
          <w:rFonts w:ascii="Times New Roman" w:hAnsi="Times New Roman" w:cs="Times New Roman"/>
          <w:b/>
        </w:rPr>
        <w:t>BELGELENDİRME</w:t>
      </w:r>
    </w:p>
    <w:p w:rsidR="00C47EBC" w:rsidRPr="00FF6364" w:rsidRDefault="00C47EBC" w:rsidP="00FF6364">
      <w:pPr>
        <w:shd w:val="clear" w:color="auto" w:fill="FFFFFF"/>
        <w:spacing w:line="276" w:lineRule="auto"/>
        <w:jc w:val="both"/>
        <w:rPr>
          <w:rFonts w:ascii="Times New Roman" w:hAnsi="Times New Roman" w:cs="Times New Roman"/>
        </w:rPr>
      </w:pPr>
      <w:r w:rsidRPr="00FF6364">
        <w:rPr>
          <w:rFonts w:ascii="Times New Roman" w:hAnsi="Times New Roman" w:cs="Times New Roman"/>
        </w:rPr>
        <w:t>Programa % 70 devam koşulunu sağlayan katılımcılara imzalı resmi katılım belgesi verilir.</w:t>
      </w:r>
    </w:p>
    <w:p w:rsidR="00C47EBC" w:rsidRPr="00FF6364" w:rsidRDefault="00C47EBC" w:rsidP="00FF6364">
      <w:pPr>
        <w:shd w:val="clear" w:color="auto" w:fill="FFFFFF"/>
        <w:spacing w:line="276" w:lineRule="auto"/>
        <w:jc w:val="both"/>
        <w:rPr>
          <w:rFonts w:ascii="Times New Roman" w:hAnsi="Times New Roman" w:cs="Times New Roman"/>
          <w:b/>
        </w:rPr>
      </w:pPr>
      <w:r w:rsidRPr="00FF6364">
        <w:rPr>
          <w:rFonts w:ascii="Times New Roman" w:hAnsi="Times New Roman" w:cs="Times New Roman"/>
          <w:b/>
        </w:rPr>
        <w:t>KAYIT</w:t>
      </w:r>
    </w:p>
    <w:p w:rsidR="00C47EBC" w:rsidRPr="00FF6364" w:rsidRDefault="00C47EBC" w:rsidP="00FF6364">
      <w:pPr>
        <w:shd w:val="clear" w:color="auto" w:fill="FFFFFF"/>
        <w:spacing w:line="276" w:lineRule="auto"/>
        <w:jc w:val="both"/>
        <w:rPr>
          <w:rFonts w:ascii="Times New Roman" w:hAnsi="Times New Roman" w:cs="Times New Roman"/>
        </w:rPr>
      </w:pPr>
      <w:r w:rsidRPr="00FF6364">
        <w:rPr>
          <w:rFonts w:ascii="Times New Roman" w:hAnsi="Times New Roman" w:cs="Times New Roman"/>
        </w:rPr>
        <w:t xml:space="preserve">Programa başvurmak isteyenler online başvuru butonuna tıklayarak kayıt yaptırabileceklerdir. Eğitimin açılması kesinleştiğinde tarafınıza </w:t>
      </w:r>
      <w:r w:rsidR="00A223B1" w:rsidRPr="00FF6364">
        <w:rPr>
          <w:rFonts w:ascii="Times New Roman" w:hAnsi="Times New Roman" w:cs="Times New Roman"/>
        </w:rPr>
        <w:t>ödeme</w:t>
      </w:r>
      <w:r w:rsidRPr="00FF6364">
        <w:rPr>
          <w:rFonts w:ascii="Times New Roman" w:hAnsi="Times New Roman" w:cs="Times New Roman"/>
        </w:rPr>
        <w:t xml:space="preserve"> ve kesin kayıt ile ilgili e-posta gönderilecektir.</w:t>
      </w:r>
    </w:p>
    <w:p w:rsidR="00097E72" w:rsidRDefault="00097E72" w:rsidP="00FF6364">
      <w:pPr>
        <w:shd w:val="clear" w:color="auto" w:fill="FFFFFF"/>
        <w:spacing w:line="276" w:lineRule="auto"/>
        <w:jc w:val="both"/>
        <w:rPr>
          <w:rFonts w:ascii="Times New Roman" w:hAnsi="Times New Roman" w:cs="Times New Roman"/>
          <w:b/>
        </w:rPr>
      </w:pPr>
      <w:r w:rsidRPr="00FF6364">
        <w:rPr>
          <w:rFonts w:ascii="Times New Roman" w:hAnsi="Times New Roman" w:cs="Times New Roman"/>
          <w:b/>
        </w:rPr>
        <w:t>EĞİTMEN</w:t>
      </w:r>
    </w:p>
    <w:p w:rsidR="00FE33EB" w:rsidRPr="00FF6364" w:rsidRDefault="00FE33EB" w:rsidP="00FF6364">
      <w:pPr>
        <w:shd w:val="clear" w:color="auto" w:fill="FFFFFF"/>
        <w:spacing w:line="276" w:lineRule="auto"/>
        <w:jc w:val="both"/>
        <w:rPr>
          <w:rFonts w:ascii="Times New Roman" w:hAnsi="Times New Roman" w:cs="Times New Roman"/>
          <w:b/>
        </w:rPr>
      </w:pPr>
      <w:r w:rsidRPr="00FE33EB">
        <w:rPr>
          <w:rFonts w:ascii="Times New Roman" w:hAnsi="Times New Roman" w:cs="Times New Roman"/>
          <w:b/>
        </w:rPr>
        <w:t>Uluslararası Hukuk İşlemlerinde Uzman</w:t>
      </w:r>
    </w:p>
    <w:p w:rsidR="00097E72" w:rsidRPr="00FF6364" w:rsidRDefault="00444C93" w:rsidP="00FF6364">
      <w:pPr>
        <w:pBdr>
          <w:bottom w:val="single" w:sz="4" w:space="1" w:color="auto"/>
        </w:pBdr>
        <w:shd w:val="clear" w:color="auto" w:fill="FFFFFF"/>
        <w:spacing w:line="276" w:lineRule="auto"/>
        <w:jc w:val="both"/>
        <w:rPr>
          <w:rFonts w:ascii="Times New Roman" w:hAnsi="Times New Roman" w:cs="Times New Roman"/>
          <w:b/>
        </w:rPr>
      </w:pPr>
      <w:r w:rsidRPr="00FF6364">
        <w:rPr>
          <w:rFonts w:ascii="Times New Roman" w:hAnsi="Times New Roman" w:cs="Times New Roman"/>
          <w:b/>
        </w:rPr>
        <w:t xml:space="preserve">Arb. Av. Feyza </w:t>
      </w:r>
      <w:r w:rsidR="00FF6364" w:rsidRPr="00FF6364">
        <w:rPr>
          <w:rFonts w:ascii="Times New Roman" w:hAnsi="Times New Roman" w:cs="Times New Roman"/>
          <w:b/>
        </w:rPr>
        <w:t xml:space="preserve">GERGER </w:t>
      </w:r>
      <w:r w:rsidRPr="00FF6364">
        <w:rPr>
          <w:rFonts w:ascii="Times New Roman" w:hAnsi="Times New Roman" w:cs="Times New Roman"/>
          <w:b/>
        </w:rPr>
        <w:t xml:space="preserve">ERDAL </w:t>
      </w:r>
    </w:p>
    <w:p w:rsidR="00FF6364" w:rsidRPr="00FF6364" w:rsidRDefault="00FF6364" w:rsidP="00FF6364">
      <w:pPr>
        <w:spacing w:line="276" w:lineRule="auto"/>
        <w:jc w:val="both"/>
        <w:rPr>
          <w:rFonts w:ascii="Times New Roman" w:hAnsi="Times New Roman" w:cs="Times New Roman"/>
          <w:i/>
        </w:rPr>
        <w:sectPr w:rsidR="00FF6364" w:rsidRPr="00FF6364" w:rsidSect="00097E72">
          <w:pgSz w:w="11906" w:h="16838"/>
          <w:pgMar w:top="1134" w:right="1418" w:bottom="1134" w:left="1418" w:header="709" w:footer="709" w:gutter="0"/>
          <w:cols w:space="708"/>
          <w:docGrid w:linePitch="360"/>
        </w:sectPr>
      </w:pPr>
      <w:r>
        <w:rPr>
          <w:rFonts w:ascii="Times New Roman" w:hAnsi="Times New Roman" w:cs="Times New Roman"/>
          <w:i/>
          <w:noProof/>
          <w:lang w:eastAsia="tr-TR"/>
        </w:rPr>
        <w:drawing>
          <wp:inline distT="0" distB="0" distL="0" distR="0">
            <wp:extent cx="1143000" cy="1631576"/>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422" cy="1643598"/>
                    </a:xfrm>
                    <a:prstGeom prst="rect">
                      <a:avLst/>
                    </a:prstGeom>
                  </pic:spPr>
                </pic:pic>
              </a:graphicData>
            </a:graphic>
          </wp:inline>
        </w:drawing>
      </w:r>
    </w:p>
    <w:p w:rsidR="00FF6364" w:rsidRPr="00FF6364" w:rsidRDefault="00FF6364" w:rsidP="00FF6364">
      <w:pPr>
        <w:shd w:val="clear" w:color="auto" w:fill="FFFFFF"/>
        <w:spacing w:after="264"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lang w:eastAsia="tr-TR"/>
        </w:rPr>
        <w:t xml:space="preserve">Feyza Gerger Erdal, 2004 yılında İstanbul Kültür Üniversitesi Hukuk Fakültesi’nden tam burslu olarak başarı ile mezun olduktan sonra yasal avukatlık stajını tamamlayarak 2005 yılında İstanbul Barosu’na kayıt olarak avukatlık kariyerine başladı. Feyza Gerger Erdal, 2006 yılında Kent Üniversitesi (Canterbury/Birleşik Krallık)’nde Uluslararası Ticaret &amp; Sözleşmeler Hukuku Yüksek Lisans çalışmalarını tamamladı. </w:t>
      </w:r>
    </w:p>
    <w:p w:rsidR="00FF6364" w:rsidRDefault="00FF6364" w:rsidP="00FF6364">
      <w:pPr>
        <w:shd w:val="clear" w:color="auto" w:fill="FFFFFF"/>
        <w:spacing w:after="264" w:line="276" w:lineRule="auto"/>
        <w:jc w:val="both"/>
        <w:rPr>
          <w:rFonts w:ascii="Times New Roman" w:eastAsia="Times New Roman" w:hAnsi="Times New Roman" w:cs="Times New Roman"/>
          <w:lang w:eastAsia="tr-TR"/>
        </w:rPr>
      </w:pPr>
      <w:r w:rsidRPr="00FF6364">
        <w:rPr>
          <w:rFonts w:ascii="Times New Roman" w:eastAsia="Times New Roman" w:hAnsi="Times New Roman" w:cs="Times New Roman"/>
          <w:lang w:eastAsia="tr-TR"/>
        </w:rPr>
        <w:t>Feyza Gerger Erdal birleşme ve devralmalar, şirketler ve ticaret hukuku, gayrimenkul hukuku, iş hukuku, enerji hukuku ve şirket yapılandırmaları alanlarında geniş tecrübeye sahiptir. Kendisi birçok büyük ölçekli uluslararası hukuki işlemi yönetmiş ve başarıyla sonuçlandırmıştır. Feyza Gerger Erdal başta gayrimenkul, turizm, perakende satış, enerji, telekomünikasyon, bankacılık, sigorta, sağlık, mobilya ve yemek sektörleri olmak üzere birçok farklı sektörde yerel ve yabancı müvekkillerinin projelerinde müvekkillerini başarıyla temsil etmiştir.</w:t>
      </w:r>
      <w:r w:rsidR="002A692A">
        <w:rPr>
          <w:rFonts w:ascii="Times New Roman" w:eastAsia="Times New Roman" w:hAnsi="Times New Roman" w:cs="Times New Roman"/>
          <w:lang w:eastAsia="tr-TR"/>
        </w:rPr>
        <w:t xml:space="preserve"> Feyza Gerger Erdal, birçok farklı alanda ve kapsamda Türkçe ve İngilizce sözleşmelerin hazırlanması, müzakeresi, yorumlanması, revize edilmesi ve finalize edilmesi konularında uzmandır. </w:t>
      </w:r>
    </w:p>
    <w:p w:rsidR="00FE33EB" w:rsidRPr="00FF6364" w:rsidRDefault="00FE33EB" w:rsidP="00FF6364">
      <w:pPr>
        <w:shd w:val="clear" w:color="auto" w:fill="FFFFFF"/>
        <w:spacing w:after="264"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Y</w:t>
      </w:r>
      <w:r w:rsidRPr="00FE33EB">
        <w:rPr>
          <w:rFonts w:ascii="Times New Roman" w:eastAsia="Times New Roman" w:hAnsi="Times New Roman" w:cs="Times New Roman"/>
          <w:lang w:eastAsia="tr-TR"/>
        </w:rPr>
        <w:t>abancı müvekkillere Türk Hukuku ile ilgili danışmanlık hizmeti sunuyo</w:t>
      </w:r>
      <w:r>
        <w:rPr>
          <w:rFonts w:ascii="Times New Roman" w:eastAsia="Times New Roman" w:hAnsi="Times New Roman" w:cs="Times New Roman"/>
          <w:lang w:eastAsia="tr-TR"/>
        </w:rPr>
        <w:t>r</w:t>
      </w:r>
      <w:r w:rsidRPr="00FE33EB">
        <w:rPr>
          <w:rFonts w:ascii="Times New Roman" w:eastAsia="Times New Roman" w:hAnsi="Times New Roman" w:cs="Times New Roman"/>
          <w:lang w:eastAsia="tr-TR"/>
        </w:rPr>
        <w:t>. Yurtdışında bir işlem yapılması gerektiğinde ise ilgili ülkede konusunda uzman hukukçular ile birlikte çalışıyor</w:t>
      </w:r>
      <w:r>
        <w:rPr>
          <w:rFonts w:ascii="Times New Roman" w:eastAsia="Times New Roman" w:hAnsi="Times New Roman" w:cs="Times New Roman"/>
          <w:lang w:eastAsia="tr-TR"/>
        </w:rPr>
        <w:t>.</w:t>
      </w:r>
    </w:p>
    <w:p w:rsidR="00A10B9C" w:rsidRDefault="00FF6364" w:rsidP="00FF6364">
      <w:pPr>
        <w:spacing w:line="276" w:lineRule="auto"/>
        <w:jc w:val="both"/>
        <w:rPr>
          <w:rFonts w:ascii="Times New Roman" w:hAnsi="Times New Roman" w:cs="Times New Roman"/>
          <w:shd w:val="clear" w:color="auto" w:fill="FFFFFF"/>
        </w:rPr>
      </w:pPr>
      <w:r w:rsidRPr="00FF6364">
        <w:rPr>
          <w:rFonts w:ascii="Times New Roman" w:hAnsi="Times New Roman" w:cs="Times New Roman"/>
          <w:shd w:val="clear" w:color="auto" w:fill="FFFFFF"/>
        </w:rPr>
        <w:t xml:space="preserve">Daha önce sekiz yıldan fazla bir süre uluslararası alanda hizmet veren bir hukuk bürosunda </w:t>
      </w:r>
      <w:r w:rsidR="003043BB">
        <w:rPr>
          <w:rFonts w:ascii="Times New Roman" w:hAnsi="Times New Roman" w:cs="Times New Roman"/>
          <w:shd w:val="clear" w:color="auto" w:fill="FFFFFF"/>
        </w:rPr>
        <w:t xml:space="preserve">Şirketler Hukuku departmanında uzman avukat olarak görev yapan </w:t>
      </w:r>
      <w:r w:rsidRPr="00FF6364">
        <w:rPr>
          <w:rFonts w:ascii="Times New Roman" w:hAnsi="Times New Roman" w:cs="Times New Roman"/>
          <w:shd w:val="clear" w:color="auto" w:fill="FFFFFF"/>
        </w:rPr>
        <w:t xml:space="preserve">Feyza Gerger Erdal; </w:t>
      </w:r>
      <w:r w:rsidR="003043BB">
        <w:rPr>
          <w:rFonts w:ascii="Times New Roman" w:hAnsi="Times New Roman" w:cs="Times New Roman"/>
          <w:shd w:val="clear" w:color="auto" w:fill="FFFFFF"/>
        </w:rPr>
        <w:t xml:space="preserve">2014 yılından bu yana </w:t>
      </w:r>
      <w:r w:rsidRPr="00FF6364">
        <w:rPr>
          <w:rFonts w:ascii="Times New Roman" w:hAnsi="Times New Roman" w:cs="Times New Roman"/>
          <w:shd w:val="clear" w:color="auto" w:fill="FFFFFF"/>
        </w:rPr>
        <w:t xml:space="preserve">ERDAL Hukuk Bürosu’nun </w:t>
      </w:r>
      <w:r w:rsidR="003043BB">
        <w:rPr>
          <w:rFonts w:ascii="Times New Roman" w:hAnsi="Times New Roman" w:cs="Times New Roman"/>
          <w:shd w:val="clear" w:color="auto" w:fill="FFFFFF"/>
        </w:rPr>
        <w:t xml:space="preserve">Şirketler Hukuku departmanının yönetici ortağıdır. </w:t>
      </w:r>
    </w:p>
    <w:p w:rsidR="00D86DD0" w:rsidRDefault="00D86DD0" w:rsidP="00FF6364">
      <w:pPr>
        <w:spacing w:line="276" w:lineRule="auto"/>
        <w:jc w:val="both"/>
        <w:rPr>
          <w:rFonts w:ascii="Times New Roman" w:hAnsi="Times New Roman" w:cs="Times New Roman"/>
          <w:shd w:val="clear" w:color="auto" w:fill="FFFFFF"/>
        </w:rPr>
      </w:pPr>
    </w:p>
    <w:p w:rsidR="00D86DD0" w:rsidRDefault="00D86DD0" w:rsidP="00D86DD0">
      <w:pPr>
        <w:pBdr>
          <w:bottom w:val="single" w:sz="4" w:space="1" w:color="auto"/>
        </w:pBdr>
        <w:shd w:val="clear" w:color="auto" w:fill="FFFFFF"/>
        <w:spacing w:line="276" w:lineRule="auto"/>
        <w:jc w:val="both"/>
        <w:rPr>
          <w:rFonts w:ascii="Times New Roman" w:hAnsi="Times New Roman" w:cs="Times New Roman"/>
          <w:b/>
        </w:rPr>
      </w:pPr>
    </w:p>
    <w:p w:rsidR="00D86DD0" w:rsidRDefault="00D86DD0" w:rsidP="00D86DD0">
      <w:pPr>
        <w:pBdr>
          <w:bottom w:val="single" w:sz="4" w:space="1" w:color="auto"/>
        </w:pBdr>
        <w:shd w:val="clear" w:color="auto" w:fill="FFFFFF"/>
        <w:spacing w:line="276" w:lineRule="auto"/>
        <w:jc w:val="both"/>
        <w:rPr>
          <w:rFonts w:ascii="Times New Roman" w:hAnsi="Times New Roman" w:cs="Times New Roman"/>
          <w:b/>
        </w:rPr>
      </w:pPr>
    </w:p>
    <w:p w:rsidR="00D86DD0" w:rsidRPr="00D86DD0" w:rsidRDefault="00D86DD0" w:rsidP="00D86DD0">
      <w:pPr>
        <w:pBdr>
          <w:bottom w:val="single" w:sz="4" w:space="1" w:color="auto"/>
        </w:pBdr>
        <w:shd w:val="clear" w:color="auto" w:fill="FFFFFF"/>
        <w:spacing w:line="276" w:lineRule="auto"/>
        <w:jc w:val="both"/>
        <w:rPr>
          <w:rFonts w:ascii="Times New Roman" w:hAnsi="Times New Roman" w:cs="Times New Roman"/>
          <w:b/>
        </w:rPr>
      </w:pPr>
      <w:r w:rsidRPr="00D86DD0">
        <w:rPr>
          <w:rFonts w:ascii="Times New Roman" w:hAnsi="Times New Roman" w:cs="Times New Roman"/>
          <w:b/>
        </w:rPr>
        <w:t>Doç. Dr. Erman Benli</w:t>
      </w:r>
    </w:p>
    <w:p w:rsidR="00D86DD0" w:rsidRPr="00D86DD0" w:rsidRDefault="000703F8" w:rsidP="00D86DD0">
      <w:pPr>
        <w:spacing w:after="0" w:line="240" w:lineRule="auto"/>
        <w:textAlignment w:val="baseline"/>
        <w:rPr>
          <w:rFonts w:ascii="Arial" w:eastAsia="Times New Roman" w:hAnsi="Arial" w:cs="Arial"/>
          <w:color w:val="000000"/>
          <w:sz w:val="15"/>
          <w:szCs w:val="15"/>
          <w:lang w:eastAsia="tr-TR"/>
        </w:rPr>
      </w:pPr>
      <w:r>
        <w:rPr>
          <w:noProof/>
          <w:lang w:eastAsia="tr-TR"/>
        </w:rPr>
        <w:drawing>
          <wp:inline distT="0" distB="0" distL="0" distR="0">
            <wp:extent cx="2843778" cy="1857375"/>
            <wp:effectExtent l="0" t="0" r="0" b="0"/>
            <wp:docPr id="4" name="Resim 4" descr="https://hf.asbu.edu.tr/sites/fakulteler/hf.asbu.edu.tr/files/2018-03/erman_ben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f.asbu.edu.tr/sites/fakulteler/hf.asbu.edu.tr/files/2018-03/erman_benl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332" cy="1862962"/>
                    </a:xfrm>
                    <a:prstGeom prst="rect">
                      <a:avLst/>
                    </a:prstGeom>
                    <a:noFill/>
                    <a:ln>
                      <a:noFill/>
                    </a:ln>
                  </pic:spPr>
                </pic:pic>
              </a:graphicData>
            </a:graphic>
          </wp:inline>
        </w:drawing>
      </w:r>
    </w:p>
    <w:p w:rsidR="000703F8" w:rsidRDefault="000703F8" w:rsidP="00D86DD0">
      <w:pPr>
        <w:spacing w:after="0" w:line="360" w:lineRule="atLeast"/>
        <w:jc w:val="both"/>
        <w:textAlignment w:val="baseline"/>
        <w:rPr>
          <w:rFonts w:ascii="Times New Roman" w:hAnsi="Times New Roman" w:cs="Times New Roman"/>
          <w:shd w:val="clear" w:color="auto" w:fill="FFFFFF"/>
        </w:rPr>
      </w:pPr>
    </w:p>
    <w:p w:rsidR="00D86DD0" w:rsidRPr="00D86DD0" w:rsidRDefault="00D86DD0" w:rsidP="00D86DD0">
      <w:pPr>
        <w:spacing w:after="0" w:line="360" w:lineRule="atLeast"/>
        <w:jc w:val="both"/>
        <w:textAlignment w:val="baseline"/>
        <w:rPr>
          <w:rFonts w:ascii="Times New Roman" w:hAnsi="Times New Roman" w:cs="Times New Roman"/>
          <w:shd w:val="clear" w:color="auto" w:fill="FFFFFF"/>
        </w:rPr>
      </w:pPr>
      <w:r w:rsidRPr="00D86DD0">
        <w:rPr>
          <w:rFonts w:ascii="Times New Roman" w:hAnsi="Times New Roman" w:cs="Times New Roman"/>
          <w:shd w:val="clear" w:color="auto" w:fill="FFFFFF"/>
        </w:rPr>
        <w:t>Erman Benli, lisans derecesini "Hukuk" alanında (2008), yüksek lisans derecesini "Ekonomi Hukuku" alanında (2009), doktora derecesini ise "Özel Hukuk" alanında (2017) Bilkent Üniversitesi'nden almıştır. Halen, Ankara Sosyal Bilimler Üniversitesi'nde Doç. Dr. olarak görev yapmaktadır. Doç. Dr. Benli, "Coase-Sandor Institute for Law and Economics, University of Chicago Law School - Summer Institute" sertifikasına sahiptir. Araştırma alanları; medenî hukuk, borçlar hukuku, hukukun ekonomik analizi, elektronik haberleşme hukuku, regülasyon ve rekabet hukuku ve ekonomisidir. Web of Science, Scopus ve TR Dizin'de taranan prestijli dergilerde birçok yayını bulunmaktadır. Araştırma alanlarına giren dersleri, Türkçe ve İngilizce dillerinde vermektedir.   </w:t>
      </w:r>
    </w:p>
    <w:p w:rsidR="00D86DD0" w:rsidRDefault="00D86DD0" w:rsidP="00FF6364">
      <w:pPr>
        <w:spacing w:line="276" w:lineRule="auto"/>
        <w:jc w:val="both"/>
        <w:rPr>
          <w:rFonts w:ascii="Times New Roman" w:hAnsi="Times New Roman" w:cs="Times New Roman"/>
          <w:shd w:val="clear" w:color="auto" w:fill="FFFFFF"/>
        </w:rPr>
      </w:pPr>
    </w:p>
    <w:p w:rsidR="0053708E" w:rsidRDefault="0053708E" w:rsidP="00FF6364">
      <w:pPr>
        <w:spacing w:line="276" w:lineRule="auto"/>
        <w:jc w:val="both"/>
        <w:rPr>
          <w:rFonts w:ascii="Times New Roman" w:hAnsi="Times New Roman" w:cs="Times New Roman"/>
          <w:shd w:val="clear" w:color="auto" w:fill="FFFFFF"/>
        </w:rPr>
      </w:pPr>
    </w:p>
    <w:p w:rsidR="0053708E" w:rsidRPr="00FF6364" w:rsidRDefault="0053708E" w:rsidP="00FF6364">
      <w:pPr>
        <w:spacing w:line="276" w:lineRule="auto"/>
        <w:jc w:val="both"/>
        <w:rPr>
          <w:rFonts w:ascii="Times New Roman" w:hAnsi="Times New Roman" w:cs="Times New Roman"/>
        </w:rPr>
      </w:pPr>
    </w:p>
    <w:sectPr w:rsidR="0053708E" w:rsidRPr="00FF6364" w:rsidSect="00097E7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F32" w:rsidRDefault="009A4F32" w:rsidP="00097E72">
      <w:pPr>
        <w:spacing w:after="0" w:line="240" w:lineRule="auto"/>
      </w:pPr>
      <w:r>
        <w:separator/>
      </w:r>
    </w:p>
  </w:endnote>
  <w:endnote w:type="continuationSeparator" w:id="0">
    <w:p w:rsidR="009A4F32" w:rsidRDefault="009A4F32" w:rsidP="0009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F32" w:rsidRDefault="009A4F32" w:rsidP="00097E72">
      <w:pPr>
        <w:spacing w:after="0" w:line="240" w:lineRule="auto"/>
      </w:pPr>
      <w:r>
        <w:separator/>
      </w:r>
    </w:p>
  </w:footnote>
  <w:footnote w:type="continuationSeparator" w:id="0">
    <w:p w:rsidR="009A4F32" w:rsidRDefault="009A4F32" w:rsidP="00097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90E"/>
      </v:shape>
    </w:pict>
  </w:numPicBullet>
  <w:abstractNum w:abstractNumId="0" w15:restartNumberingAfterBreak="0">
    <w:nsid w:val="0A4361C4"/>
    <w:multiLevelType w:val="multilevel"/>
    <w:tmpl w:val="B582E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D2BE5"/>
    <w:multiLevelType w:val="multilevel"/>
    <w:tmpl w:val="4BD21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4423D"/>
    <w:multiLevelType w:val="multilevel"/>
    <w:tmpl w:val="C56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13BB5"/>
    <w:multiLevelType w:val="multilevel"/>
    <w:tmpl w:val="974A6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14001"/>
    <w:multiLevelType w:val="multilevel"/>
    <w:tmpl w:val="50C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71426"/>
    <w:multiLevelType w:val="hybridMultilevel"/>
    <w:tmpl w:val="6C8A8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204C53"/>
    <w:multiLevelType w:val="multilevel"/>
    <w:tmpl w:val="98FE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15850"/>
    <w:multiLevelType w:val="multilevel"/>
    <w:tmpl w:val="6A246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D4B1E"/>
    <w:multiLevelType w:val="hybridMultilevel"/>
    <w:tmpl w:val="2656360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3D5D35"/>
    <w:multiLevelType w:val="multilevel"/>
    <w:tmpl w:val="1C762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F0E9C"/>
    <w:multiLevelType w:val="multilevel"/>
    <w:tmpl w:val="7814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2EA8"/>
    <w:multiLevelType w:val="multilevel"/>
    <w:tmpl w:val="2272C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7"/>
  </w:num>
  <w:num w:numId="5">
    <w:abstractNumId w:val="9"/>
  </w:num>
  <w:num w:numId="6">
    <w:abstractNumId w:val="11"/>
  </w:num>
  <w:num w:numId="7">
    <w:abstractNumId w:val="0"/>
  </w:num>
  <w:num w:numId="8">
    <w:abstractNumId w:val="5"/>
  </w:num>
  <w:num w:numId="9">
    <w:abstractNumId w:val="8"/>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C"/>
    <w:rsid w:val="00006500"/>
    <w:rsid w:val="00012411"/>
    <w:rsid w:val="00025FFF"/>
    <w:rsid w:val="000703F8"/>
    <w:rsid w:val="00097E72"/>
    <w:rsid w:val="000C6242"/>
    <w:rsid w:val="00130776"/>
    <w:rsid w:val="0013768D"/>
    <w:rsid w:val="00152F0B"/>
    <w:rsid w:val="001917AF"/>
    <w:rsid w:val="00292946"/>
    <w:rsid w:val="002A692A"/>
    <w:rsid w:val="002F29BF"/>
    <w:rsid w:val="003043BB"/>
    <w:rsid w:val="00326DA8"/>
    <w:rsid w:val="00444C93"/>
    <w:rsid w:val="0053708E"/>
    <w:rsid w:val="00733B5A"/>
    <w:rsid w:val="00736446"/>
    <w:rsid w:val="007675A2"/>
    <w:rsid w:val="007B6ACA"/>
    <w:rsid w:val="007E5645"/>
    <w:rsid w:val="008E51E1"/>
    <w:rsid w:val="009A4F32"/>
    <w:rsid w:val="00A10B9C"/>
    <w:rsid w:val="00A223B1"/>
    <w:rsid w:val="00B34075"/>
    <w:rsid w:val="00BE7136"/>
    <w:rsid w:val="00BF7265"/>
    <w:rsid w:val="00C00C21"/>
    <w:rsid w:val="00C47EBC"/>
    <w:rsid w:val="00C54F0E"/>
    <w:rsid w:val="00CF1915"/>
    <w:rsid w:val="00D051C6"/>
    <w:rsid w:val="00D43C90"/>
    <w:rsid w:val="00D7780C"/>
    <w:rsid w:val="00D86DD0"/>
    <w:rsid w:val="00E7264B"/>
    <w:rsid w:val="00EA64CE"/>
    <w:rsid w:val="00EF6624"/>
    <w:rsid w:val="00F00BA1"/>
    <w:rsid w:val="00F06477"/>
    <w:rsid w:val="00FD7720"/>
    <w:rsid w:val="00FE33EB"/>
    <w:rsid w:val="00FF6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207F0A-4629-4429-9083-0AB02395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86D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7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align-justify">
    <w:name w:val="text-align-justify"/>
    <w:basedOn w:val="Normal"/>
    <w:rsid w:val="00C47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align-left">
    <w:name w:val="text-align-left"/>
    <w:basedOn w:val="Normal"/>
    <w:rsid w:val="00C47E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7EBC"/>
    <w:rPr>
      <w:b/>
      <w:bCs/>
    </w:rPr>
  </w:style>
  <w:style w:type="paragraph" w:styleId="ListeParagraf">
    <w:name w:val="List Paragraph"/>
    <w:basedOn w:val="Normal"/>
    <w:uiPriority w:val="34"/>
    <w:qFormat/>
    <w:rsid w:val="00A223B1"/>
    <w:pPr>
      <w:spacing w:after="200" w:line="276" w:lineRule="auto"/>
      <w:ind w:left="720"/>
      <w:contextualSpacing/>
    </w:pPr>
    <w:rPr>
      <w:rFonts w:ascii="Calibri" w:eastAsia="Calibri" w:hAnsi="Calibri" w:cs="Times New Roman"/>
    </w:rPr>
  </w:style>
  <w:style w:type="table" w:styleId="TabloKlavuzu">
    <w:name w:val="Table Grid"/>
    <w:basedOn w:val="NormalTablo"/>
    <w:uiPriority w:val="59"/>
    <w:rsid w:val="00CF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7E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E72"/>
  </w:style>
  <w:style w:type="paragraph" w:styleId="Altbilgi">
    <w:name w:val="footer"/>
    <w:basedOn w:val="Normal"/>
    <w:link w:val="AltbilgiChar"/>
    <w:uiPriority w:val="99"/>
    <w:unhideWhenUsed/>
    <w:rsid w:val="00097E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E72"/>
  </w:style>
  <w:style w:type="character" w:styleId="Kpr">
    <w:name w:val="Hyperlink"/>
    <w:basedOn w:val="VarsaylanParagrafYazTipi"/>
    <w:uiPriority w:val="99"/>
    <w:semiHidden/>
    <w:unhideWhenUsed/>
    <w:rsid w:val="00444C93"/>
    <w:rPr>
      <w:color w:val="0000FF"/>
      <w:u w:val="single"/>
    </w:rPr>
  </w:style>
  <w:style w:type="character" w:customStyle="1" w:styleId="Balk2Char">
    <w:name w:val="Başlık 2 Char"/>
    <w:basedOn w:val="VarsaylanParagrafYazTipi"/>
    <w:link w:val="Balk2"/>
    <w:uiPriority w:val="9"/>
    <w:rsid w:val="00D86DD0"/>
    <w:rPr>
      <w:rFonts w:ascii="Times New Roman" w:eastAsia="Times New Roman" w:hAnsi="Times New Roman" w:cs="Times New Roman"/>
      <w:b/>
      <w:bCs/>
      <w:sz w:val="36"/>
      <w:szCs w:val="36"/>
      <w:lang w:eastAsia="tr-TR"/>
    </w:rPr>
  </w:style>
  <w:style w:type="character" w:customStyle="1" w:styleId="color24">
    <w:name w:val="color_24"/>
    <w:basedOn w:val="VarsaylanParagrafYazTipi"/>
    <w:rsid w:val="00D86DD0"/>
  </w:style>
  <w:style w:type="paragraph" w:customStyle="1" w:styleId="font8">
    <w:name w:val="font_8"/>
    <w:basedOn w:val="Normal"/>
    <w:rsid w:val="00D86D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917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3670">
      <w:bodyDiv w:val="1"/>
      <w:marLeft w:val="0"/>
      <w:marRight w:val="0"/>
      <w:marTop w:val="0"/>
      <w:marBottom w:val="0"/>
      <w:divBdr>
        <w:top w:val="none" w:sz="0" w:space="0" w:color="auto"/>
        <w:left w:val="none" w:sz="0" w:space="0" w:color="auto"/>
        <w:bottom w:val="none" w:sz="0" w:space="0" w:color="auto"/>
        <w:right w:val="none" w:sz="0" w:space="0" w:color="auto"/>
      </w:divBdr>
    </w:div>
    <w:div w:id="1183282615">
      <w:bodyDiv w:val="1"/>
      <w:marLeft w:val="0"/>
      <w:marRight w:val="0"/>
      <w:marTop w:val="0"/>
      <w:marBottom w:val="0"/>
      <w:divBdr>
        <w:top w:val="none" w:sz="0" w:space="0" w:color="auto"/>
        <w:left w:val="none" w:sz="0" w:space="0" w:color="auto"/>
        <w:bottom w:val="none" w:sz="0" w:space="0" w:color="auto"/>
        <w:right w:val="none" w:sz="0" w:space="0" w:color="auto"/>
      </w:divBdr>
    </w:div>
    <w:div w:id="1347906649">
      <w:bodyDiv w:val="1"/>
      <w:marLeft w:val="0"/>
      <w:marRight w:val="0"/>
      <w:marTop w:val="0"/>
      <w:marBottom w:val="0"/>
      <w:divBdr>
        <w:top w:val="none" w:sz="0" w:space="0" w:color="auto"/>
        <w:left w:val="none" w:sz="0" w:space="0" w:color="auto"/>
        <w:bottom w:val="none" w:sz="0" w:space="0" w:color="auto"/>
        <w:right w:val="none" w:sz="0" w:space="0" w:color="auto"/>
      </w:divBdr>
    </w:div>
    <w:div w:id="1767573764">
      <w:bodyDiv w:val="1"/>
      <w:marLeft w:val="0"/>
      <w:marRight w:val="0"/>
      <w:marTop w:val="0"/>
      <w:marBottom w:val="0"/>
      <w:divBdr>
        <w:top w:val="none" w:sz="0" w:space="0" w:color="auto"/>
        <w:left w:val="none" w:sz="0" w:space="0" w:color="auto"/>
        <w:bottom w:val="none" w:sz="0" w:space="0" w:color="auto"/>
        <w:right w:val="none" w:sz="0" w:space="0" w:color="auto"/>
      </w:divBdr>
    </w:div>
    <w:div w:id="1777939967">
      <w:bodyDiv w:val="1"/>
      <w:marLeft w:val="0"/>
      <w:marRight w:val="0"/>
      <w:marTop w:val="0"/>
      <w:marBottom w:val="0"/>
      <w:divBdr>
        <w:top w:val="none" w:sz="0" w:space="0" w:color="auto"/>
        <w:left w:val="none" w:sz="0" w:space="0" w:color="auto"/>
        <w:bottom w:val="none" w:sz="0" w:space="0" w:color="auto"/>
        <w:right w:val="none" w:sz="0" w:space="0" w:color="auto"/>
      </w:divBdr>
      <w:divsChild>
        <w:div w:id="408818120">
          <w:marLeft w:val="0"/>
          <w:marRight w:val="0"/>
          <w:marTop w:val="0"/>
          <w:marBottom w:val="0"/>
          <w:divBdr>
            <w:top w:val="none" w:sz="0" w:space="0" w:color="auto"/>
            <w:left w:val="none" w:sz="0" w:space="0" w:color="auto"/>
            <w:bottom w:val="none" w:sz="0" w:space="0" w:color="auto"/>
            <w:right w:val="none" w:sz="0" w:space="0" w:color="auto"/>
          </w:divBdr>
        </w:div>
        <w:div w:id="1955402404">
          <w:marLeft w:val="0"/>
          <w:marRight w:val="0"/>
          <w:marTop w:val="0"/>
          <w:marBottom w:val="0"/>
          <w:divBdr>
            <w:top w:val="none" w:sz="0" w:space="0" w:color="auto"/>
            <w:left w:val="none" w:sz="0" w:space="0" w:color="auto"/>
            <w:bottom w:val="none" w:sz="0" w:space="0" w:color="auto"/>
            <w:right w:val="none" w:sz="0" w:space="0" w:color="auto"/>
          </w:divBdr>
          <w:divsChild>
            <w:div w:id="533349420">
              <w:marLeft w:val="0"/>
              <w:marRight w:val="0"/>
              <w:marTop w:val="0"/>
              <w:marBottom w:val="0"/>
              <w:divBdr>
                <w:top w:val="none" w:sz="0" w:space="0" w:color="auto"/>
                <w:left w:val="none" w:sz="0" w:space="0" w:color="auto"/>
                <w:bottom w:val="none" w:sz="0" w:space="0" w:color="auto"/>
                <w:right w:val="none" w:sz="0" w:space="0" w:color="auto"/>
              </w:divBdr>
            </w:div>
          </w:divsChild>
        </w:div>
        <w:div w:id="565913836">
          <w:marLeft w:val="0"/>
          <w:marRight w:val="0"/>
          <w:marTop w:val="0"/>
          <w:marBottom w:val="0"/>
          <w:divBdr>
            <w:top w:val="none" w:sz="0" w:space="0" w:color="auto"/>
            <w:left w:val="none" w:sz="0" w:space="0" w:color="auto"/>
            <w:bottom w:val="none" w:sz="0" w:space="0" w:color="auto"/>
            <w:right w:val="none" w:sz="0" w:space="0" w:color="auto"/>
          </w:divBdr>
        </w:div>
      </w:divsChild>
    </w:div>
    <w:div w:id="21109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0B07-7D4B-4A10-8A96-ECF2A1E0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Karabacak</dc:creator>
  <cp:keywords/>
  <dc:description/>
  <cp:lastModifiedBy>Gamze Uçar</cp:lastModifiedBy>
  <cp:revision>19</cp:revision>
  <cp:lastPrinted>2021-11-19T08:02:00Z</cp:lastPrinted>
  <dcterms:created xsi:type="dcterms:W3CDTF">2021-01-04T06:24:00Z</dcterms:created>
  <dcterms:modified xsi:type="dcterms:W3CDTF">2021-11-19T08:12:00Z</dcterms:modified>
</cp:coreProperties>
</file>